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AB3" w:rsidRPr="00F3531E" w:rsidRDefault="001A0AB3" w:rsidP="001A0AB3">
      <w:pPr>
        <w:pStyle w:val="SSTnag1"/>
      </w:pPr>
      <w:bookmarkStart w:id="0" w:name="_Toc374875092"/>
      <w:bookmarkStart w:id="1" w:name="_Toc410569963"/>
      <w:bookmarkStart w:id="2" w:name="_Toc486936945"/>
      <w:bookmarkStart w:id="3" w:name="_Toc525727329"/>
      <w:r w:rsidRPr="00F3531E">
        <w:t>D.01.02.03</w:t>
      </w:r>
      <w:r w:rsidRPr="00F3531E">
        <w:tab/>
      </w:r>
      <w:bookmarkEnd w:id="0"/>
      <w:bookmarkEnd w:id="1"/>
      <w:r w:rsidRPr="00F3531E">
        <w:t>Rozbiórk</w:t>
      </w:r>
      <w:bookmarkEnd w:id="2"/>
      <w:r w:rsidRPr="00F3531E">
        <w:t>i</w:t>
      </w:r>
      <w:bookmarkEnd w:id="3"/>
    </w:p>
    <w:p w:rsidR="001A0AB3" w:rsidRPr="00F3531E" w:rsidRDefault="001A0AB3" w:rsidP="001A0AB3">
      <w:pPr>
        <w:pStyle w:val="SSTnagowek2"/>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Wstęp </w:t>
      </w:r>
    </w:p>
    <w:p w:rsidR="001A0AB3" w:rsidRPr="00F3531E" w:rsidRDefault="001A0AB3" w:rsidP="001A0AB3">
      <w:pPr>
        <w:pStyle w:val="SSTnag3"/>
      </w:pPr>
      <w:r w:rsidRPr="00F3531E">
        <w:t>Przedmiot S</w:t>
      </w:r>
      <w:r w:rsidR="0014034F">
        <w:t>ST</w:t>
      </w:r>
    </w:p>
    <w:p w:rsidR="001A0AB3" w:rsidRPr="00F3531E" w:rsidRDefault="001A0AB3" w:rsidP="00FF1DC5">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Przedmiotem niniejszej Szczegółowej Specyfikacji Technicznej  są wymagania dotyczące wykonania i odbioru robót pole</w:t>
      </w:r>
      <w:r w:rsidR="00FF1DC5">
        <w:rPr>
          <w:rFonts w:asciiTheme="minorHAnsi" w:hAnsiTheme="minorHAnsi" w:cstheme="minorHAnsi"/>
          <w:sz w:val="18"/>
          <w:szCs w:val="18"/>
        </w:rPr>
        <w:t>gających na wykonaniu rozbiórek.</w:t>
      </w:r>
    </w:p>
    <w:p w:rsidR="001A0AB3" w:rsidRPr="00F3531E" w:rsidRDefault="001A0AB3" w:rsidP="001A0AB3">
      <w:pPr>
        <w:pStyle w:val="SSTnag3"/>
      </w:pPr>
      <w:r w:rsidRPr="00F3531E">
        <w:t xml:space="preserve">Zakres robót objętych </w:t>
      </w:r>
      <w:r w:rsidR="0014034F">
        <w:t>SST</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Ustalenia zawarte w niniejszej specyfikacji obejmują wszystkie czynności umożliwiające i mające na celu wykonanie rozbiórki z ewentualnym wywiezieniem gruzu i złomu wszystkich elementów </w:t>
      </w:r>
      <w:r w:rsidR="00FF1DC5">
        <w:rPr>
          <w:rFonts w:asciiTheme="minorHAnsi" w:hAnsiTheme="minorHAnsi" w:cstheme="minorHAnsi"/>
          <w:sz w:val="18"/>
          <w:szCs w:val="18"/>
        </w:rPr>
        <w:t>mostu</w:t>
      </w:r>
      <w:r w:rsidRPr="00F3531E">
        <w:rPr>
          <w:rFonts w:asciiTheme="minorHAnsi" w:hAnsiTheme="minorHAnsi" w:cstheme="minorHAnsi"/>
          <w:sz w:val="18"/>
          <w:szCs w:val="18"/>
        </w:rPr>
        <w:t xml:space="preserve">, drogi itp. wyszczególnionych w przedmiarze. </w:t>
      </w:r>
    </w:p>
    <w:p w:rsidR="001A0AB3" w:rsidRPr="00F3531E" w:rsidRDefault="001A0AB3" w:rsidP="001A0AB3">
      <w:pPr>
        <w:pStyle w:val="SSTnag3"/>
      </w:pPr>
      <w:r w:rsidRPr="00F3531E">
        <w:t xml:space="preserve">Określenia podstawowe. </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Określenia podane w niniejszej </w:t>
      </w:r>
      <w:r w:rsidR="0014034F">
        <w:rPr>
          <w:rFonts w:asciiTheme="minorHAnsi" w:hAnsiTheme="minorHAnsi" w:cstheme="minorHAnsi"/>
          <w:sz w:val="18"/>
          <w:szCs w:val="18"/>
        </w:rPr>
        <w:t>SST</w:t>
      </w:r>
      <w:bookmarkStart w:id="4" w:name="_GoBack"/>
      <w:bookmarkEnd w:id="4"/>
      <w:r w:rsidRPr="00F3531E">
        <w:rPr>
          <w:rFonts w:asciiTheme="minorHAnsi" w:hAnsiTheme="minorHAnsi" w:cstheme="minorHAnsi"/>
          <w:sz w:val="18"/>
          <w:szCs w:val="18"/>
        </w:rPr>
        <w:t xml:space="preserve"> są zgodne z obowiązującymi odpowiednimi normami oraz z określeniami podanymi w </w:t>
      </w:r>
      <w:r w:rsidR="00FF1DC5">
        <w:rPr>
          <w:rFonts w:asciiTheme="minorHAnsi" w:hAnsiTheme="minorHAnsi" w:cstheme="minorHAnsi"/>
          <w:sz w:val="18"/>
          <w:szCs w:val="18"/>
        </w:rPr>
        <w:t>OST</w:t>
      </w:r>
      <w:r w:rsidRPr="00F3531E">
        <w:rPr>
          <w:rFonts w:asciiTheme="minorHAnsi" w:hAnsiTheme="minorHAnsi" w:cstheme="minorHAnsi"/>
          <w:sz w:val="18"/>
          <w:szCs w:val="18"/>
        </w:rPr>
        <w:t xml:space="preserve"> D</w:t>
      </w:r>
      <w:r w:rsidR="00FF1DC5">
        <w:rPr>
          <w:rFonts w:asciiTheme="minorHAnsi" w:hAnsiTheme="minorHAnsi" w:cstheme="minorHAnsi"/>
          <w:sz w:val="18"/>
          <w:szCs w:val="18"/>
        </w:rPr>
        <w:t>-</w:t>
      </w:r>
      <w:r w:rsidRPr="00F3531E">
        <w:rPr>
          <w:rFonts w:asciiTheme="minorHAnsi" w:hAnsiTheme="minorHAnsi" w:cstheme="minorHAnsi"/>
          <w:sz w:val="18"/>
          <w:szCs w:val="18"/>
        </w:rPr>
        <w:t>M</w:t>
      </w:r>
      <w:r w:rsidR="00FF1DC5">
        <w:rPr>
          <w:rFonts w:asciiTheme="minorHAnsi" w:hAnsiTheme="minorHAnsi" w:cstheme="minorHAnsi"/>
          <w:sz w:val="18"/>
          <w:szCs w:val="18"/>
        </w:rPr>
        <w:t>-</w:t>
      </w:r>
      <w:r w:rsidRPr="00F3531E">
        <w:rPr>
          <w:rFonts w:asciiTheme="minorHAnsi" w:hAnsiTheme="minorHAnsi" w:cstheme="minorHAnsi"/>
          <w:sz w:val="18"/>
          <w:szCs w:val="18"/>
        </w:rPr>
        <w:t xml:space="preserve">00. </w:t>
      </w:r>
    </w:p>
    <w:p w:rsidR="001A0AB3" w:rsidRPr="00F3531E" w:rsidRDefault="001A0AB3" w:rsidP="001A0AB3">
      <w:pPr>
        <w:pStyle w:val="SSTnag3"/>
      </w:pPr>
      <w:r w:rsidRPr="00F3531E">
        <w:t xml:space="preserve">Ogólne wymagania dotyczące robót. </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Wykonawca robót jest odpowiedzialny za jakość wykonywanych robót oraz za ich zgodność z Dokumentacją Projektową, </w:t>
      </w:r>
      <w:r w:rsidR="00FF1DC5">
        <w:rPr>
          <w:rFonts w:asciiTheme="minorHAnsi" w:hAnsiTheme="minorHAnsi" w:cstheme="minorHAnsi"/>
          <w:sz w:val="18"/>
          <w:szCs w:val="18"/>
        </w:rPr>
        <w:t>OST</w:t>
      </w:r>
      <w:r w:rsidR="00FF1DC5" w:rsidRPr="00F3531E">
        <w:rPr>
          <w:rFonts w:asciiTheme="minorHAnsi" w:hAnsiTheme="minorHAnsi" w:cstheme="minorHAnsi"/>
          <w:sz w:val="18"/>
          <w:szCs w:val="18"/>
        </w:rPr>
        <w:t xml:space="preserve"> D</w:t>
      </w:r>
      <w:r w:rsidR="00FF1DC5">
        <w:rPr>
          <w:rFonts w:asciiTheme="minorHAnsi" w:hAnsiTheme="minorHAnsi" w:cstheme="minorHAnsi"/>
          <w:sz w:val="18"/>
          <w:szCs w:val="18"/>
        </w:rPr>
        <w:t>-</w:t>
      </w:r>
      <w:r w:rsidR="00FF1DC5" w:rsidRPr="00F3531E">
        <w:rPr>
          <w:rFonts w:asciiTheme="minorHAnsi" w:hAnsiTheme="minorHAnsi" w:cstheme="minorHAnsi"/>
          <w:sz w:val="18"/>
          <w:szCs w:val="18"/>
        </w:rPr>
        <w:t>M</w:t>
      </w:r>
      <w:r w:rsidR="00FF1DC5">
        <w:rPr>
          <w:rFonts w:asciiTheme="minorHAnsi" w:hAnsiTheme="minorHAnsi" w:cstheme="minorHAnsi"/>
          <w:sz w:val="18"/>
          <w:szCs w:val="18"/>
        </w:rPr>
        <w:t>-</w:t>
      </w:r>
      <w:r w:rsidR="00FF1DC5" w:rsidRPr="00F3531E">
        <w:rPr>
          <w:rFonts w:asciiTheme="minorHAnsi" w:hAnsiTheme="minorHAnsi" w:cstheme="minorHAnsi"/>
          <w:sz w:val="18"/>
          <w:szCs w:val="18"/>
        </w:rPr>
        <w:t xml:space="preserve">00. </w:t>
      </w:r>
      <w:r w:rsidRPr="00F3531E">
        <w:rPr>
          <w:rFonts w:asciiTheme="minorHAnsi" w:hAnsiTheme="minorHAnsi" w:cstheme="minorHAnsi"/>
          <w:sz w:val="18"/>
          <w:szCs w:val="18"/>
        </w:rPr>
        <w:t>oraz zaleceniami Inżyniera.</w:t>
      </w:r>
    </w:p>
    <w:p w:rsidR="001A0AB3" w:rsidRPr="00F3531E" w:rsidRDefault="001A0AB3" w:rsidP="001A0AB3">
      <w:pPr>
        <w:pStyle w:val="SSTnagowek2"/>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Materiały </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Materiały wbudowane nie występują. </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Materiały z rozbiórki nieprzewidziane do ponownego wbudowania, które nie zostały określone jako własność Zamawiającego stanowią własność Wykonawcy i powinny być na jego koszt usunięte z zachowaniem przepisów ochrony środowiska.</w:t>
      </w:r>
    </w:p>
    <w:p w:rsidR="001A0AB3" w:rsidRPr="00F3531E" w:rsidRDefault="001A0AB3" w:rsidP="001A0AB3">
      <w:pPr>
        <w:pStyle w:val="SSTnagowek2"/>
        <w:spacing w:line="264" w:lineRule="auto"/>
        <w:rPr>
          <w:rFonts w:asciiTheme="minorHAnsi" w:hAnsiTheme="minorHAnsi" w:cstheme="minorHAnsi"/>
          <w:sz w:val="18"/>
          <w:szCs w:val="18"/>
        </w:rPr>
      </w:pPr>
      <w:r w:rsidRPr="00F3531E">
        <w:rPr>
          <w:rFonts w:asciiTheme="minorHAnsi" w:hAnsiTheme="minorHAnsi" w:cstheme="minorHAnsi"/>
          <w:sz w:val="18"/>
          <w:szCs w:val="18"/>
        </w:rPr>
        <w:t>Sprzęt</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Zastosowany sprzęt winien być zgodny z projektem organizacji robót zaakceptowanym przez Inżyniera. </w:t>
      </w:r>
    </w:p>
    <w:p w:rsidR="001A0AB3" w:rsidRPr="00F3531E" w:rsidRDefault="001A0AB3" w:rsidP="001A0AB3">
      <w:pPr>
        <w:pStyle w:val="SSTnagowek2"/>
        <w:spacing w:line="264" w:lineRule="auto"/>
        <w:rPr>
          <w:rFonts w:asciiTheme="minorHAnsi" w:hAnsiTheme="minorHAnsi" w:cstheme="minorHAnsi"/>
          <w:sz w:val="18"/>
          <w:szCs w:val="18"/>
        </w:rPr>
      </w:pPr>
      <w:r w:rsidRPr="00F3531E">
        <w:rPr>
          <w:rFonts w:asciiTheme="minorHAnsi" w:hAnsiTheme="minorHAnsi" w:cstheme="minorHAnsi"/>
          <w:sz w:val="18"/>
          <w:szCs w:val="18"/>
        </w:rPr>
        <w:t>Transport</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Transport gruzu, urządzeń pomocniczych i sprzętu dowolnymi środkami transportowymi. </w:t>
      </w:r>
    </w:p>
    <w:p w:rsidR="001A0AB3" w:rsidRPr="00F3531E" w:rsidRDefault="001A0AB3" w:rsidP="001A0AB3">
      <w:pPr>
        <w:pStyle w:val="SSTnagowek2"/>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Wykonanie robót </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Wykonawca przedstawi Inżynierowi do akceptacji projekt technologii, organizacji i harmonogram robót uwzględniający wszystkie warunki, w jakich będą wykonywane roboty.</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Wszystkie obiekty znajdujące się w pasie robót, nieprzeznaczone do usunięcia, powinny być przez Wykonawcę zabezpieczone przed uszkodzeniem. Jeżeli obiekty, które mają być zachowane, zostaną uszkodzone lub zniszczone przez Wykonawcę, to powinny one być odtworzone na koszt Wykonawcy, w sposób zaakceptowany przez Zamawiającego.</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Roboty rozbiórkowe elementów dróg zgodnie z Dokumentacją Projektową, </w:t>
      </w:r>
      <w:r w:rsidR="00FF1DC5">
        <w:rPr>
          <w:rFonts w:asciiTheme="minorHAnsi" w:hAnsiTheme="minorHAnsi" w:cstheme="minorHAnsi"/>
          <w:sz w:val="18"/>
          <w:szCs w:val="18"/>
        </w:rPr>
        <w:t>OST</w:t>
      </w:r>
      <w:r w:rsidR="00FF1DC5" w:rsidRPr="00F3531E">
        <w:rPr>
          <w:rFonts w:asciiTheme="minorHAnsi" w:hAnsiTheme="minorHAnsi" w:cstheme="minorHAnsi"/>
          <w:sz w:val="18"/>
          <w:szCs w:val="18"/>
        </w:rPr>
        <w:t xml:space="preserve"> D</w:t>
      </w:r>
      <w:r w:rsidR="00FF1DC5">
        <w:rPr>
          <w:rFonts w:asciiTheme="minorHAnsi" w:hAnsiTheme="minorHAnsi" w:cstheme="minorHAnsi"/>
          <w:sz w:val="18"/>
          <w:szCs w:val="18"/>
        </w:rPr>
        <w:t>-</w:t>
      </w:r>
      <w:r w:rsidR="00FF1DC5" w:rsidRPr="00F3531E">
        <w:rPr>
          <w:rFonts w:asciiTheme="minorHAnsi" w:hAnsiTheme="minorHAnsi" w:cstheme="minorHAnsi"/>
          <w:sz w:val="18"/>
          <w:szCs w:val="18"/>
        </w:rPr>
        <w:t>M</w:t>
      </w:r>
      <w:r w:rsidR="00FF1DC5">
        <w:rPr>
          <w:rFonts w:asciiTheme="minorHAnsi" w:hAnsiTheme="minorHAnsi" w:cstheme="minorHAnsi"/>
          <w:sz w:val="18"/>
          <w:szCs w:val="18"/>
        </w:rPr>
        <w:t>-</w:t>
      </w:r>
      <w:r w:rsidR="00FF1DC5" w:rsidRPr="00F3531E">
        <w:rPr>
          <w:rFonts w:asciiTheme="minorHAnsi" w:hAnsiTheme="minorHAnsi" w:cstheme="minorHAnsi"/>
          <w:sz w:val="18"/>
          <w:szCs w:val="18"/>
        </w:rPr>
        <w:t>00.</w:t>
      </w:r>
      <w:r w:rsidRPr="00F3531E">
        <w:rPr>
          <w:rFonts w:asciiTheme="minorHAnsi" w:hAnsiTheme="minorHAnsi" w:cstheme="minorHAnsi"/>
          <w:sz w:val="18"/>
          <w:szCs w:val="18"/>
        </w:rPr>
        <w:t>.</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Roboty rozbiórkowe można wykonywać mechanicznie lub ręcznie, zgodnie z przepisami BHP.</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Wszystkie elementy możliwe do powtórnego wykorzystania powinny być usuwane bez powodowania zbędnych uszkodzeń. O ile uzyskane elementy nie stają się własnością Wykonawcy, powinien on przewieźć je na </w:t>
      </w:r>
      <w:r w:rsidR="00FF1DC5">
        <w:rPr>
          <w:rFonts w:asciiTheme="minorHAnsi" w:hAnsiTheme="minorHAnsi" w:cstheme="minorHAnsi"/>
          <w:sz w:val="18"/>
          <w:szCs w:val="18"/>
        </w:rPr>
        <w:t xml:space="preserve">miejsce </w:t>
      </w:r>
      <w:r w:rsidRPr="00F3531E">
        <w:rPr>
          <w:rFonts w:asciiTheme="minorHAnsi" w:hAnsiTheme="minorHAnsi" w:cstheme="minorHAnsi"/>
          <w:sz w:val="18"/>
          <w:szCs w:val="18"/>
        </w:rPr>
        <w:t>wskazane przez Inżyniera.</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Doły (wykopy) powstałe po rozbiórkach znajdujące się w miejscach, gdzie zgodnie z Dokumentacją Projektową będą wykonane wykopy drogowe, powinny być tymczasowo zabezpieczone. W szczególności należy zapobiec gromadzeniu się w nich wody opadowej.</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Doły w miejscach, gdzie nie przewiduje się wykonania wykopów drogowych należy wypełnić, warstwami, odpowiednim gruntem do poziomu otaczającego terenu i zagęścić zgodnie z wymaganiami określonymi w </w:t>
      </w:r>
      <w:r w:rsidR="00FF1DC5">
        <w:rPr>
          <w:rFonts w:asciiTheme="minorHAnsi" w:hAnsiTheme="minorHAnsi" w:cstheme="minorHAnsi"/>
          <w:sz w:val="18"/>
          <w:szCs w:val="18"/>
        </w:rPr>
        <w:t>OST</w:t>
      </w:r>
      <w:r w:rsidR="00FF1DC5" w:rsidRPr="00F3531E">
        <w:rPr>
          <w:rFonts w:asciiTheme="minorHAnsi" w:hAnsiTheme="minorHAnsi" w:cstheme="minorHAnsi"/>
          <w:sz w:val="18"/>
          <w:szCs w:val="18"/>
        </w:rPr>
        <w:t xml:space="preserve"> D</w:t>
      </w:r>
      <w:r w:rsidR="00FF1DC5">
        <w:rPr>
          <w:rFonts w:asciiTheme="minorHAnsi" w:hAnsiTheme="minorHAnsi" w:cstheme="minorHAnsi"/>
          <w:sz w:val="18"/>
          <w:szCs w:val="18"/>
        </w:rPr>
        <w:t>-</w:t>
      </w:r>
      <w:r w:rsidR="00FF1DC5" w:rsidRPr="00F3531E">
        <w:rPr>
          <w:rFonts w:asciiTheme="minorHAnsi" w:hAnsiTheme="minorHAnsi" w:cstheme="minorHAnsi"/>
          <w:sz w:val="18"/>
          <w:szCs w:val="18"/>
        </w:rPr>
        <w:t>M</w:t>
      </w:r>
      <w:r w:rsidR="00FF1DC5">
        <w:rPr>
          <w:rFonts w:asciiTheme="minorHAnsi" w:hAnsiTheme="minorHAnsi" w:cstheme="minorHAnsi"/>
          <w:sz w:val="18"/>
          <w:szCs w:val="18"/>
        </w:rPr>
        <w:t>-</w:t>
      </w:r>
      <w:r w:rsidR="00FF1DC5" w:rsidRPr="00F3531E">
        <w:rPr>
          <w:rFonts w:asciiTheme="minorHAnsi" w:hAnsiTheme="minorHAnsi" w:cstheme="minorHAnsi"/>
          <w:sz w:val="18"/>
          <w:szCs w:val="18"/>
        </w:rPr>
        <w:t xml:space="preserve">00. </w:t>
      </w:r>
      <w:r w:rsidRPr="00F3531E">
        <w:rPr>
          <w:rFonts w:asciiTheme="minorHAnsi" w:hAnsiTheme="minorHAnsi" w:cstheme="minorHAnsi"/>
          <w:sz w:val="18"/>
          <w:szCs w:val="18"/>
        </w:rPr>
        <w:t>dotyczącego robót ziemnych.</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Wszystkie elementy stanowiące własność Zamawiającego, możliwe do powtórnego wykorzystania, Wykonawca powinien przewieźć je na miejsce wskazane przez Zamawiającego. </w:t>
      </w:r>
    </w:p>
    <w:p w:rsidR="001A0AB3" w:rsidRPr="00F3531E" w:rsidRDefault="001A0AB3" w:rsidP="001A0AB3">
      <w:pPr>
        <w:pStyle w:val="SSTnagowek2"/>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Kontrola jakości robót. </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Musi być zgodna z </w:t>
      </w:r>
      <w:r w:rsidR="00FF1DC5">
        <w:rPr>
          <w:rFonts w:asciiTheme="minorHAnsi" w:hAnsiTheme="minorHAnsi" w:cstheme="minorHAnsi"/>
          <w:sz w:val="18"/>
          <w:szCs w:val="18"/>
        </w:rPr>
        <w:t>OST</w:t>
      </w:r>
      <w:r w:rsidR="00FF1DC5" w:rsidRPr="00F3531E">
        <w:rPr>
          <w:rFonts w:asciiTheme="minorHAnsi" w:hAnsiTheme="minorHAnsi" w:cstheme="minorHAnsi"/>
          <w:sz w:val="18"/>
          <w:szCs w:val="18"/>
        </w:rPr>
        <w:t xml:space="preserve"> D</w:t>
      </w:r>
      <w:r w:rsidR="00FF1DC5">
        <w:rPr>
          <w:rFonts w:asciiTheme="minorHAnsi" w:hAnsiTheme="minorHAnsi" w:cstheme="minorHAnsi"/>
          <w:sz w:val="18"/>
          <w:szCs w:val="18"/>
        </w:rPr>
        <w:t>-</w:t>
      </w:r>
      <w:r w:rsidR="00FF1DC5" w:rsidRPr="00F3531E">
        <w:rPr>
          <w:rFonts w:asciiTheme="minorHAnsi" w:hAnsiTheme="minorHAnsi" w:cstheme="minorHAnsi"/>
          <w:sz w:val="18"/>
          <w:szCs w:val="18"/>
        </w:rPr>
        <w:t>M</w:t>
      </w:r>
      <w:r w:rsidR="00FF1DC5">
        <w:rPr>
          <w:rFonts w:asciiTheme="minorHAnsi" w:hAnsiTheme="minorHAnsi" w:cstheme="minorHAnsi"/>
          <w:sz w:val="18"/>
          <w:szCs w:val="18"/>
        </w:rPr>
        <w:t>-</w:t>
      </w:r>
      <w:r w:rsidR="00FF1DC5" w:rsidRPr="00F3531E">
        <w:rPr>
          <w:rFonts w:asciiTheme="minorHAnsi" w:hAnsiTheme="minorHAnsi" w:cstheme="minorHAnsi"/>
          <w:sz w:val="18"/>
          <w:szCs w:val="18"/>
        </w:rPr>
        <w:t>00.</w:t>
      </w:r>
      <w:r w:rsidRPr="00F3531E">
        <w:rPr>
          <w:rFonts w:asciiTheme="minorHAnsi" w:hAnsiTheme="minorHAnsi" w:cstheme="minorHAnsi"/>
          <w:sz w:val="18"/>
          <w:szCs w:val="18"/>
        </w:rPr>
        <w:t>.</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Odbioru dokonuje Inżynier na podstawie zgłoszenia kierownika budowy. </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Sprawdzeniu podlega zgodność prowadzenia robót z Projektem technologii i organizacji robót rozbiórkowych.</w:t>
      </w:r>
    </w:p>
    <w:p w:rsidR="001A0AB3" w:rsidRPr="00F3531E" w:rsidRDefault="001A0AB3" w:rsidP="001A0AB3">
      <w:pPr>
        <w:pStyle w:val="SSTnagowek2"/>
        <w:spacing w:line="264" w:lineRule="auto"/>
        <w:rPr>
          <w:rFonts w:asciiTheme="minorHAnsi" w:hAnsiTheme="minorHAnsi" w:cstheme="minorHAnsi"/>
          <w:sz w:val="18"/>
          <w:szCs w:val="18"/>
        </w:rPr>
      </w:pPr>
      <w:r w:rsidRPr="00F3531E">
        <w:rPr>
          <w:rFonts w:asciiTheme="minorHAnsi" w:hAnsiTheme="minorHAnsi" w:cstheme="minorHAnsi"/>
          <w:sz w:val="18"/>
          <w:szCs w:val="18"/>
        </w:rPr>
        <w:lastRenderedPageBreak/>
        <w:t xml:space="preserve">Obmiar robót. </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Jednostką obmiaru jest 1m</w:t>
      </w:r>
      <w:r w:rsidRPr="00F3531E">
        <w:rPr>
          <w:rFonts w:asciiTheme="minorHAnsi" w:hAnsiTheme="minorHAnsi" w:cstheme="minorHAnsi"/>
          <w:sz w:val="18"/>
          <w:szCs w:val="18"/>
          <w:vertAlign w:val="superscript"/>
        </w:rPr>
        <w:t>3</w:t>
      </w:r>
      <w:r w:rsidRPr="00F3531E">
        <w:rPr>
          <w:rFonts w:asciiTheme="minorHAnsi" w:hAnsiTheme="minorHAnsi" w:cstheme="minorHAnsi"/>
          <w:sz w:val="18"/>
          <w:szCs w:val="18"/>
        </w:rPr>
        <w:t xml:space="preserve"> (metr sześcienny) rozebranych elementów żelbetowych i ceglanych, elementów wyposażenia. Dla elementów stalowych jednostką jest T (tona). Dla rozbieranych krawężników, dylatacji jednostką jest m (metr). Dla demontażu nakładek stalowych wieszaków kratownicy, uchwytów po zdemontowanych latarniach, skrzynek elektrycznych, wpustów jednostką jest szt.(sztuka). Dla zdjęcia izolacji, nawierzchni z kostek, podsypki jednostką jest m2 (metr kwadratowy). Dla 1m</w:t>
      </w:r>
      <w:r w:rsidRPr="00F3531E">
        <w:rPr>
          <w:rFonts w:asciiTheme="minorHAnsi" w:hAnsiTheme="minorHAnsi" w:cstheme="minorHAnsi"/>
          <w:sz w:val="18"/>
          <w:szCs w:val="18"/>
          <w:vertAlign w:val="superscript"/>
        </w:rPr>
        <w:t>2</w:t>
      </w:r>
      <w:r w:rsidRPr="00F3531E">
        <w:rPr>
          <w:rFonts w:asciiTheme="minorHAnsi" w:hAnsiTheme="minorHAnsi" w:cstheme="minorHAnsi"/>
          <w:sz w:val="18"/>
          <w:szCs w:val="18"/>
        </w:rPr>
        <w:t xml:space="preserve"> rozebranej nawierzchni, podbudowy, umocnień skarp, uprzątnięcia terenu, [kg] poręczy i balustrad, [m] rozbieranych krawężników i obrzeży.</w:t>
      </w:r>
    </w:p>
    <w:p w:rsidR="001A0AB3" w:rsidRPr="00F3531E" w:rsidRDefault="001A0AB3" w:rsidP="001A0AB3">
      <w:pPr>
        <w:pStyle w:val="SSTnagowek2"/>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Odbiór końcowy. </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Odbiorom podlegają wszystkie roboty wymienione w niniejszej Szczegółowej Specyfikacji Technicznej według zasad podanych w normach i </w:t>
      </w:r>
      <w:r w:rsidR="00FF1DC5">
        <w:rPr>
          <w:rFonts w:asciiTheme="minorHAnsi" w:hAnsiTheme="minorHAnsi" w:cstheme="minorHAnsi"/>
          <w:sz w:val="18"/>
          <w:szCs w:val="18"/>
        </w:rPr>
        <w:t>OST</w:t>
      </w:r>
      <w:r w:rsidR="00FF1DC5" w:rsidRPr="00F3531E">
        <w:rPr>
          <w:rFonts w:asciiTheme="minorHAnsi" w:hAnsiTheme="minorHAnsi" w:cstheme="minorHAnsi"/>
          <w:sz w:val="18"/>
          <w:szCs w:val="18"/>
        </w:rPr>
        <w:t xml:space="preserve"> D</w:t>
      </w:r>
      <w:r w:rsidR="00FF1DC5">
        <w:rPr>
          <w:rFonts w:asciiTheme="minorHAnsi" w:hAnsiTheme="minorHAnsi" w:cstheme="minorHAnsi"/>
          <w:sz w:val="18"/>
          <w:szCs w:val="18"/>
        </w:rPr>
        <w:t>-</w:t>
      </w:r>
      <w:r w:rsidR="00FF1DC5" w:rsidRPr="00F3531E">
        <w:rPr>
          <w:rFonts w:asciiTheme="minorHAnsi" w:hAnsiTheme="minorHAnsi" w:cstheme="minorHAnsi"/>
          <w:sz w:val="18"/>
          <w:szCs w:val="18"/>
        </w:rPr>
        <w:t>M</w:t>
      </w:r>
      <w:r w:rsidR="00FF1DC5">
        <w:rPr>
          <w:rFonts w:asciiTheme="minorHAnsi" w:hAnsiTheme="minorHAnsi" w:cstheme="minorHAnsi"/>
          <w:sz w:val="18"/>
          <w:szCs w:val="18"/>
        </w:rPr>
        <w:t>-</w:t>
      </w:r>
      <w:r w:rsidR="00FF1DC5" w:rsidRPr="00F3531E">
        <w:rPr>
          <w:rFonts w:asciiTheme="minorHAnsi" w:hAnsiTheme="minorHAnsi" w:cstheme="minorHAnsi"/>
          <w:sz w:val="18"/>
          <w:szCs w:val="18"/>
        </w:rPr>
        <w:t>00.</w:t>
      </w:r>
    </w:p>
    <w:p w:rsidR="001A0AB3" w:rsidRPr="00F3531E" w:rsidRDefault="001A0AB3" w:rsidP="001A0AB3">
      <w:pPr>
        <w:pStyle w:val="SSTnagowek2"/>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Podstawa płatności. </w:t>
      </w:r>
    </w:p>
    <w:p w:rsidR="00FF1DC5"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Ogólne warunki płatności określone są w </w:t>
      </w:r>
      <w:r w:rsidR="00FF1DC5">
        <w:rPr>
          <w:rFonts w:asciiTheme="minorHAnsi" w:hAnsiTheme="minorHAnsi" w:cstheme="minorHAnsi"/>
          <w:sz w:val="18"/>
          <w:szCs w:val="18"/>
        </w:rPr>
        <w:t>OST</w:t>
      </w:r>
      <w:r w:rsidR="00FF1DC5" w:rsidRPr="00F3531E">
        <w:rPr>
          <w:rFonts w:asciiTheme="minorHAnsi" w:hAnsiTheme="minorHAnsi" w:cstheme="minorHAnsi"/>
          <w:sz w:val="18"/>
          <w:szCs w:val="18"/>
        </w:rPr>
        <w:t xml:space="preserve"> D</w:t>
      </w:r>
      <w:r w:rsidR="00FF1DC5">
        <w:rPr>
          <w:rFonts w:asciiTheme="minorHAnsi" w:hAnsiTheme="minorHAnsi" w:cstheme="minorHAnsi"/>
          <w:sz w:val="18"/>
          <w:szCs w:val="18"/>
        </w:rPr>
        <w:t>-</w:t>
      </w:r>
      <w:r w:rsidR="00FF1DC5" w:rsidRPr="00F3531E">
        <w:rPr>
          <w:rFonts w:asciiTheme="minorHAnsi" w:hAnsiTheme="minorHAnsi" w:cstheme="minorHAnsi"/>
          <w:sz w:val="18"/>
          <w:szCs w:val="18"/>
        </w:rPr>
        <w:t>M</w:t>
      </w:r>
      <w:r w:rsidR="00FF1DC5">
        <w:rPr>
          <w:rFonts w:asciiTheme="minorHAnsi" w:hAnsiTheme="minorHAnsi" w:cstheme="minorHAnsi"/>
          <w:sz w:val="18"/>
          <w:szCs w:val="18"/>
        </w:rPr>
        <w:t>-</w:t>
      </w:r>
      <w:r w:rsidR="00FF1DC5" w:rsidRPr="00F3531E">
        <w:rPr>
          <w:rFonts w:asciiTheme="minorHAnsi" w:hAnsiTheme="minorHAnsi" w:cstheme="minorHAnsi"/>
          <w:sz w:val="18"/>
          <w:szCs w:val="18"/>
        </w:rPr>
        <w:t xml:space="preserve">00. </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Cena płatność uwzględnia zapewnienie niezbędnych czynników produkcji, prace pomiarowe i przygotowawcze, oznakowanie i zabezpieczenie robót, posegregowanie i zabezpieczenie materiałów przeznaczonych do ponownego wbudowania, transport materiałów Zamawiającego na wskazane składowisko, a także odwóz i utylizację materiałów z rozbiórki nienadających się do wbudowania i uporządkowanie terenu. </w:t>
      </w:r>
    </w:p>
    <w:p w:rsidR="001A0AB3" w:rsidRPr="00F3531E" w:rsidRDefault="001A0AB3" w:rsidP="001A0AB3">
      <w:pPr>
        <w:pStyle w:val="SSTnagowek2"/>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Przepisy związane. </w:t>
      </w:r>
    </w:p>
    <w:p w:rsidR="001A0AB3" w:rsidRPr="00F3531E" w:rsidRDefault="001A0AB3" w:rsidP="001A0AB3">
      <w:pPr>
        <w:pStyle w:val="sstnromalny"/>
        <w:spacing w:line="264" w:lineRule="auto"/>
        <w:ind w:firstLine="0"/>
        <w:rPr>
          <w:rFonts w:asciiTheme="minorHAnsi" w:hAnsiTheme="minorHAnsi" w:cstheme="minorHAnsi"/>
          <w:sz w:val="18"/>
          <w:szCs w:val="18"/>
        </w:rPr>
      </w:pPr>
      <w:r w:rsidRPr="00F3531E">
        <w:rPr>
          <w:rFonts w:asciiTheme="minorHAnsi" w:hAnsiTheme="minorHAnsi" w:cstheme="minorHAnsi"/>
          <w:sz w:val="18"/>
          <w:szCs w:val="18"/>
        </w:rPr>
        <w:t>Rozporządzenie Ministra Budownictwa i Przemysłu Maszyn Budowlanych w sprawie bezpieczeństwa i higieny pracy przy wykonywaniu robót budowlano-montażowych i rozbiórkowych. Dziennik Ustaw Nr 13 z dnia 10 kwietnia 1972 r.</w:t>
      </w:r>
    </w:p>
    <w:p w:rsidR="001A0AB3" w:rsidRPr="00F3531E" w:rsidRDefault="001A0AB3" w:rsidP="001A0AB3">
      <w:pPr>
        <w:pStyle w:val="sstnromalny"/>
        <w:spacing w:line="264" w:lineRule="auto"/>
        <w:ind w:firstLine="0"/>
        <w:rPr>
          <w:rFonts w:asciiTheme="minorHAnsi" w:hAnsiTheme="minorHAnsi" w:cstheme="minorHAnsi"/>
          <w:sz w:val="18"/>
          <w:szCs w:val="18"/>
        </w:rPr>
      </w:pPr>
      <w:r w:rsidRPr="00F3531E">
        <w:rPr>
          <w:rFonts w:asciiTheme="minorHAnsi" w:hAnsiTheme="minorHAnsi" w:cstheme="minorHAnsi"/>
          <w:sz w:val="18"/>
          <w:szCs w:val="18"/>
        </w:rPr>
        <w:t>Instrukcja oznakowania robót prowadzonych w pasie drogowym. Załącznik do zarządzenia Ministrów Transportu i Gospodarki Morskiej oraz Spraw Wewnętrznych Nr 184 z dn.1990r.</w:t>
      </w:r>
    </w:p>
    <w:p w:rsidR="001A0AB3" w:rsidRPr="00F3531E" w:rsidRDefault="001A0AB3" w:rsidP="001A0AB3">
      <w:pPr>
        <w:pStyle w:val="Tekstpodstawowy2"/>
        <w:tabs>
          <w:tab w:val="left" w:pos="360"/>
        </w:tabs>
        <w:autoSpaceDE w:val="0"/>
        <w:autoSpaceDN w:val="0"/>
        <w:adjustRightInd w:val="0"/>
        <w:spacing w:line="264" w:lineRule="auto"/>
        <w:ind w:left="284"/>
        <w:rPr>
          <w:rFonts w:asciiTheme="minorHAnsi" w:hAnsiTheme="minorHAnsi" w:cstheme="minorHAnsi"/>
          <w:sz w:val="18"/>
          <w:szCs w:val="18"/>
        </w:rPr>
      </w:pP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br w:type="page"/>
      </w:r>
    </w:p>
    <w:p w:rsidR="001A0AB3" w:rsidRPr="00F3531E" w:rsidRDefault="001A0AB3" w:rsidP="001A0AB3">
      <w:pPr>
        <w:pStyle w:val="sstnromalny"/>
        <w:spacing w:line="264" w:lineRule="auto"/>
        <w:rPr>
          <w:rFonts w:asciiTheme="minorHAnsi" w:hAnsiTheme="minorHAnsi" w:cstheme="minorHAnsi"/>
          <w:sz w:val="18"/>
          <w:szCs w:val="18"/>
        </w:rPr>
      </w:pPr>
    </w:p>
    <w:p w:rsidR="001A0AB3" w:rsidRPr="00F3531E" w:rsidRDefault="001A0AB3" w:rsidP="001A0AB3">
      <w:pPr>
        <w:pStyle w:val="SSTnag1"/>
      </w:pPr>
      <w:bookmarkStart w:id="5" w:name="_Toc511244168"/>
      <w:bookmarkStart w:id="6" w:name="_Toc511323393"/>
      <w:bookmarkStart w:id="7" w:name="_Toc511419058"/>
      <w:bookmarkStart w:id="8" w:name="_Toc519848840"/>
      <w:bookmarkStart w:id="9" w:name="_Toc525727330"/>
      <w:r w:rsidRPr="00F3531E">
        <w:t>D.01.02.05</w:t>
      </w:r>
      <w:r w:rsidRPr="00F3531E">
        <w:tab/>
        <w:t>ZABEZPIECZENIE  sieci istniejących i urządzeń obcych</w:t>
      </w:r>
      <w:bookmarkEnd w:id="5"/>
      <w:bookmarkEnd w:id="6"/>
      <w:bookmarkEnd w:id="7"/>
      <w:bookmarkEnd w:id="8"/>
      <w:bookmarkEnd w:id="9"/>
    </w:p>
    <w:p w:rsidR="001A0AB3" w:rsidRPr="00F3531E" w:rsidRDefault="001A0AB3" w:rsidP="001A0AB3">
      <w:pPr>
        <w:pStyle w:val="StylSSTnagowek2Dolewej"/>
        <w:spacing w:beforeLines="30" w:before="72" w:afterLines="30" w:after="72" w:line="264" w:lineRule="auto"/>
        <w:rPr>
          <w:rFonts w:asciiTheme="minorHAnsi" w:hAnsiTheme="minorHAnsi" w:cstheme="minorHAnsi"/>
          <w:sz w:val="18"/>
          <w:szCs w:val="18"/>
        </w:rPr>
      </w:pPr>
      <w:r w:rsidRPr="00F3531E">
        <w:rPr>
          <w:rFonts w:asciiTheme="minorHAnsi" w:hAnsiTheme="minorHAnsi" w:cstheme="minorHAnsi"/>
          <w:sz w:val="18"/>
          <w:szCs w:val="18"/>
        </w:rPr>
        <w:t>WSTĘP</w:t>
      </w:r>
    </w:p>
    <w:p w:rsidR="001A0AB3" w:rsidRPr="00F3531E" w:rsidRDefault="001A0AB3" w:rsidP="001A0AB3">
      <w:pPr>
        <w:pStyle w:val="SSTnag3"/>
      </w:pPr>
      <w:r w:rsidRPr="00F3531E">
        <w:t xml:space="preserve">Przedmiot </w:t>
      </w:r>
      <w:proofErr w:type="spellStart"/>
      <w:r w:rsidRPr="00F3531E">
        <w:t>STWiORB</w:t>
      </w:r>
      <w:proofErr w:type="spellEnd"/>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Przedmiotem niniejszej Szczegółowej specyfikacji techniczne są wymagania dotyczące wykonania i odbioru robót związanych z zabezpieczeniem sieci dla zadania pn. „</w:t>
      </w:r>
      <w:r>
        <w:rPr>
          <w:rFonts w:asciiTheme="minorHAnsi" w:hAnsiTheme="minorHAnsi" w:cstheme="minorHAnsi"/>
          <w:sz w:val="18"/>
          <w:szCs w:val="18"/>
        </w:rPr>
        <w:t>Remont mostu w km 22+980 drogi wojewódzkiej nr 346 w miejscowości Kąty Wrocławskie</w:t>
      </w:r>
      <w:r w:rsidRPr="00F3531E">
        <w:rPr>
          <w:rFonts w:asciiTheme="minorHAnsi" w:hAnsiTheme="minorHAnsi" w:cstheme="minorHAnsi"/>
          <w:sz w:val="18"/>
          <w:szCs w:val="18"/>
        </w:rPr>
        <w:t>”.</w:t>
      </w:r>
    </w:p>
    <w:p w:rsidR="001A0AB3" w:rsidRPr="00F3531E" w:rsidRDefault="001A0AB3" w:rsidP="001A0AB3">
      <w:pPr>
        <w:pStyle w:val="SSTnag3"/>
      </w:pPr>
      <w:r w:rsidRPr="00F3531E">
        <w:t xml:space="preserve">Zakres stosowania </w:t>
      </w:r>
      <w:proofErr w:type="spellStart"/>
      <w:r w:rsidRPr="00F3531E">
        <w:t>STWiORB</w:t>
      </w:r>
      <w:proofErr w:type="spellEnd"/>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Specyfikacja techniczna wykonania i odbioru robót budowlanych jest stosowana jako dokument przetargowy i kontraktowy przy zlecaniu i realizacji robót wymienionych w punkcie 1.1.</w:t>
      </w:r>
    </w:p>
    <w:p w:rsidR="001A0AB3" w:rsidRPr="00F3531E" w:rsidRDefault="001A0AB3" w:rsidP="001A0AB3">
      <w:pPr>
        <w:pStyle w:val="SSTnag3"/>
      </w:pPr>
      <w:r w:rsidRPr="00F3531E">
        <w:t xml:space="preserve">Zakres robót objętych </w:t>
      </w:r>
      <w:proofErr w:type="spellStart"/>
      <w:r w:rsidRPr="00F3531E">
        <w:t>STWiORB</w:t>
      </w:r>
      <w:proofErr w:type="spellEnd"/>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 xml:space="preserve">Ustalenia zawarte w niniejszej specyfikacji obejmują wszystkie czynności umożliwiające i mające na zabezpieczenie sieci i urządzeń obcych. Zakres robót obejmuje: </w:t>
      </w:r>
    </w:p>
    <w:p w:rsidR="001A0AB3" w:rsidRPr="00F3531E" w:rsidRDefault="001A0AB3" w:rsidP="001A0AB3">
      <w:pPr>
        <w:keepLines/>
        <w:numPr>
          <w:ilvl w:val="0"/>
          <w:numId w:val="3"/>
        </w:numPr>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wykonanie projektów technologicznych </w:t>
      </w:r>
    </w:p>
    <w:p w:rsidR="001A0AB3" w:rsidRPr="00F3531E" w:rsidRDefault="001A0AB3" w:rsidP="001A0AB3">
      <w:pPr>
        <w:keepLines/>
        <w:numPr>
          <w:ilvl w:val="0"/>
          <w:numId w:val="3"/>
        </w:numPr>
        <w:spacing w:line="264" w:lineRule="auto"/>
        <w:rPr>
          <w:rFonts w:asciiTheme="minorHAnsi" w:hAnsiTheme="minorHAnsi" w:cstheme="minorHAnsi"/>
          <w:sz w:val="18"/>
          <w:szCs w:val="18"/>
        </w:rPr>
      </w:pPr>
      <w:r w:rsidRPr="00F3531E">
        <w:rPr>
          <w:rFonts w:asciiTheme="minorHAnsi" w:hAnsiTheme="minorHAnsi" w:cstheme="minorHAnsi"/>
          <w:sz w:val="18"/>
          <w:szCs w:val="18"/>
        </w:rPr>
        <w:t>oznakowanie i zabezpieczenie prac,</w:t>
      </w:r>
    </w:p>
    <w:p w:rsidR="001A0AB3" w:rsidRPr="00F3531E" w:rsidRDefault="001A0AB3" w:rsidP="001A0AB3">
      <w:pPr>
        <w:keepLines/>
        <w:numPr>
          <w:ilvl w:val="0"/>
          <w:numId w:val="3"/>
        </w:numPr>
        <w:spacing w:line="264" w:lineRule="auto"/>
        <w:rPr>
          <w:rFonts w:asciiTheme="minorHAnsi" w:hAnsiTheme="minorHAnsi" w:cstheme="minorHAnsi"/>
          <w:sz w:val="18"/>
          <w:szCs w:val="18"/>
        </w:rPr>
      </w:pPr>
      <w:r w:rsidRPr="00F3531E">
        <w:rPr>
          <w:rFonts w:asciiTheme="minorHAnsi" w:hAnsiTheme="minorHAnsi" w:cstheme="minorHAnsi"/>
          <w:sz w:val="18"/>
          <w:szCs w:val="18"/>
        </w:rPr>
        <w:t>zakup i dostarczenie materiałów na budowę,</w:t>
      </w:r>
    </w:p>
    <w:p w:rsidR="001A0AB3" w:rsidRPr="00F3531E" w:rsidRDefault="001A0AB3" w:rsidP="001A0AB3">
      <w:pPr>
        <w:keepLines/>
        <w:numPr>
          <w:ilvl w:val="0"/>
          <w:numId w:val="3"/>
        </w:numPr>
        <w:spacing w:line="264" w:lineRule="auto"/>
        <w:rPr>
          <w:rFonts w:asciiTheme="minorHAnsi" w:hAnsiTheme="minorHAnsi" w:cstheme="minorHAnsi"/>
          <w:sz w:val="18"/>
          <w:szCs w:val="18"/>
        </w:rPr>
      </w:pPr>
      <w:r w:rsidRPr="00F3531E">
        <w:rPr>
          <w:rFonts w:asciiTheme="minorHAnsi" w:hAnsiTheme="minorHAnsi" w:cstheme="minorHAnsi"/>
          <w:sz w:val="18"/>
          <w:szCs w:val="18"/>
        </w:rPr>
        <w:t>oczyszczenie i uporządkowanie miejsca robót.</w:t>
      </w:r>
    </w:p>
    <w:p w:rsidR="001A0AB3" w:rsidRPr="00F3531E" w:rsidRDefault="001A0AB3" w:rsidP="001A0AB3">
      <w:pPr>
        <w:pStyle w:val="SSTnag3"/>
      </w:pPr>
      <w:r w:rsidRPr="00F3531E">
        <w:t>Określenia podstawowe</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 xml:space="preserve">Określenia podane w niniejszej </w:t>
      </w:r>
      <w:proofErr w:type="spellStart"/>
      <w:r w:rsidRPr="00F3531E">
        <w:rPr>
          <w:rFonts w:asciiTheme="minorHAnsi" w:hAnsiTheme="minorHAnsi" w:cstheme="minorHAnsi"/>
          <w:sz w:val="18"/>
          <w:szCs w:val="18"/>
        </w:rPr>
        <w:t>STWiORB</w:t>
      </w:r>
      <w:proofErr w:type="spellEnd"/>
      <w:r w:rsidRPr="00F3531E">
        <w:rPr>
          <w:rFonts w:asciiTheme="minorHAnsi" w:hAnsiTheme="minorHAnsi" w:cstheme="minorHAnsi"/>
          <w:sz w:val="18"/>
          <w:szCs w:val="18"/>
        </w:rPr>
        <w:t xml:space="preserve"> są zgodne z obowiązującymi odpowiednimi normami oraz z określeniami podanymi w DM.00.00.00.</w:t>
      </w:r>
    </w:p>
    <w:p w:rsidR="001A0AB3" w:rsidRPr="00F3531E" w:rsidRDefault="001A0AB3" w:rsidP="001A0AB3">
      <w:pPr>
        <w:pStyle w:val="SSTnag3"/>
      </w:pPr>
      <w:r w:rsidRPr="00F3531E">
        <w:t>Ogólne wymagania dotyczące robót</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 xml:space="preserve">Wykonawca robót jest odpowiedzialny za jakość stosowanych materiałów i wykonywanych robót oraz za ich zgodność z Dokumentacją Projektową, Ogólną Specyfikacją Techniczną, </w:t>
      </w:r>
      <w:proofErr w:type="spellStart"/>
      <w:r w:rsidRPr="00F3531E">
        <w:rPr>
          <w:rFonts w:asciiTheme="minorHAnsi" w:hAnsiTheme="minorHAnsi" w:cstheme="minorHAnsi"/>
          <w:sz w:val="18"/>
          <w:szCs w:val="18"/>
        </w:rPr>
        <w:t>STWiORB</w:t>
      </w:r>
      <w:proofErr w:type="spellEnd"/>
      <w:r w:rsidRPr="00F3531E">
        <w:rPr>
          <w:rFonts w:asciiTheme="minorHAnsi" w:hAnsiTheme="minorHAnsi" w:cstheme="minorHAnsi"/>
          <w:sz w:val="18"/>
          <w:szCs w:val="18"/>
        </w:rPr>
        <w:t xml:space="preserve"> oraz zaleceniami Inżyniera.</w:t>
      </w:r>
    </w:p>
    <w:p w:rsidR="001A0AB3" w:rsidRPr="00F3531E" w:rsidRDefault="001A0AB3" w:rsidP="001A0AB3">
      <w:pPr>
        <w:pStyle w:val="StylSSTnagowek2Dolewej"/>
        <w:spacing w:beforeLines="30" w:before="72" w:afterLines="30" w:after="72" w:line="264" w:lineRule="auto"/>
        <w:rPr>
          <w:rFonts w:asciiTheme="minorHAnsi" w:hAnsiTheme="minorHAnsi" w:cstheme="minorHAnsi"/>
          <w:sz w:val="18"/>
          <w:szCs w:val="18"/>
        </w:rPr>
      </w:pPr>
      <w:r w:rsidRPr="00F3531E">
        <w:rPr>
          <w:rFonts w:asciiTheme="minorHAnsi" w:hAnsiTheme="minorHAnsi" w:cstheme="minorHAnsi"/>
          <w:sz w:val="18"/>
          <w:szCs w:val="18"/>
        </w:rPr>
        <w:t>MATERIAŁY</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 xml:space="preserve">Ogólne wymagania dotyczące materiałów, ich pozyskiwania i skład., wg </w:t>
      </w:r>
      <w:proofErr w:type="spellStart"/>
      <w:r w:rsidRPr="00F3531E">
        <w:rPr>
          <w:rFonts w:asciiTheme="minorHAnsi" w:hAnsiTheme="minorHAnsi" w:cstheme="minorHAnsi"/>
          <w:sz w:val="18"/>
          <w:szCs w:val="18"/>
        </w:rPr>
        <w:t>STWiORB</w:t>
      </w:r>
      <w:proofErr w:type="spellEnd"/>
      <w:r w:rsidRPr="00F3531E">
        <w:rPr>
          <w:rFonts w:asciiTheme="minorHAnsi" w:hAnsiTheme="minorHAnsi" w:cstheme="minorHAnsi"/>
          <w:sz w:val="18"/>
          <w:szCs w:val="18"/>
        </w:rPr>
        <w:t xml:space="preserve"> DM.00.00.00 „Wymagania ogólne”.</w:t>
      </w:r>
    </w:p>
    <w:p w:rsidR="001A0AB3" w:rsidRPr="00F3531E" w:rsidRDefault="001A0AB3" w:rsidP="001A0AB3">
      <w:pPr>
        <w:pStyle w:val="StylSSTnagowek2Dolewej"/>
        <w:spacing w:beforeLines="30" w:before="72" w:afterLines="30" w:after="72" w:line="264" w:lineRule="auto"/>
        <w:rPr>
          <w:rFonts w:asciiTheme="minorHAnsi" w:hAnsiTheme="minorHAnsi" w:cstheme="minorHAnsi"/>
          <w:sz w:val="18"/>
          <w:szCs w:val="18"/>
        </w:rPr>
      </w:pPr>
      <w:r w:rsidRPr="00F3531E">
        <w:rPr>
          <w:rFonts w:asciiTheme="minorHAnsi" w:hAnsiTheme="minorHAnsi" w:cstheme="minorHAnsi"/>
          <w:sz w:val="18"/>
          <w:szCs w:val="18"/>
        </w:rPr>
        <w:t>SPRZĘT</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Roboty będą wykonane ręcznie.</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Do załadunku i rozładunku można użyć, np. żurawia samochodowego. Sprzęt musi być zaakceptowany przez Inżyniera.</w:t>
      </w:r>
    </w:p>
    <w:p w:rsidR="001A0AB3" w:rsidRPr="00F3531E" w:rsidRDefault="001A0AB3" w:rsidP="001A0AB3">
      <w:pPr>
        <w:pStyle w:val="StylSSTnagowek2Dolewej"/>
        <w:spacing w:beforeLines="30" w:before="72" w:afterLines="30" w:after="72" w:line="264" w:lineRule="auto"/>
        <w:rPr>
          <w:rFonts w:asciiTheme="minorHAnsi" w:hAnsiTheme="minorHAnsi" w:cstheme="minorHAnsi"/>
          <w:sz w:val="18"/>
          <w:szCs w:val="18"/>
        </w:rPr>
      </w:pPr>
      <w:r w:rsidRPr="00F3531E">
        <w:rPr>
          <w:rFonts w:asciiTheme="minorHAnsi" w:hAnsiTheme="minorHAnsi" w:cstheme="minorHAnsi"/>
          <w:sz w:val="18"/>
          <w:szCs w:val="18"/>
        </w:rPr>
        <w:t>TRANSPORT</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Załadunek, transport, rozładunek i składowanie materiałów do zamontowania, rur osłonowych i innych  powinny odbywać się tak, aby zachować ich dobry stan techniczny.</w:t>
      </w:r>
    </w:p>
    <w:p w:rsidR="001A0AB3" w:rsidRPr="00F3531E" w:rsidRDefault="001A0AB3" w:rsidP="001A0AB3">
      <w:pPr>
        <w:pStyle w:val="StylSSTnagowek2Dolewej"/>
        <w:spacing w:beforeLines="30" w:before="72" w:afterLines="30" w:after="72" w:line="264" w:lineRule="auto"/>
        <w:rPr>
          <w:rFonts w:asciiTheme="minorHAnsi" w:hAnsiTheme="minorHAnsi" w:cstheme="minorHAnsi"/>
          <w:sz w:val="18"/>
          <w:szCs w:val="18"/>
        </w:rPr>
      </w:pPr>
      <w:r w:rsidRPr="00F3531E">
        <w:rPr>
          <w:rFonts w:asciiTheme="minorHAnsi" w:hAnsiTheme="minorHAnsi" w:cstheme="minorHAnsi"/>
          <w:sz w:val="18"/>
          <w:szCs w:val="18"/>
        </w:rPr>
        <w:t>WYKONANIE  ROBÓT</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Wykonawca przedstawi Inżynierowi do akceptacji harmonogram robót uwzględniający wszystkie warunki, w jakich będą wykonywane roboty. </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W ramach przygotowania do robót Wykonawca w ramach ceny kontraktowej uzyska warunki Gestorów Sieci odnośnie stanu istniejącego, zabezpieczeń i regulacji jakie mogłyby być wymagane,, wykona niezbędne projekty technologiczne, uzyska wszystkie uzgodnienia, zgody i pozwolenia, niezbędne do realizacji robót w tym m. in. uzgodnienie ich z odpowiednimi instytucjami, Właścicielami sieci i Zamawiającym.</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Wszystkie rod</w:t>
      </w:r>
      <w:r>
        <w:rPr>
          <w:rFonts w:asciiTheme="minorHAnsi" w:hAnsiTheme="minorHAnsi" w:cstheme="minorHAnsi"/>
          <w:sz w:val="18"/>
          <w:szCs w:val="18"/>
        </w:rPr>
        <w:t>zaje</w:t>
      </w:r>
      <w:r w:rsidRPr="00F3531E">
        <w:rPr>
          <w:rFonts w:asciiTheme="minorHAnsi" w:hAnsiTheme="minorHAnsi" w:cstheme="minorHAnsi"/>
          <w:sz w:val="18"/>
          <w:szCs w:val="18"/>
        </w:rPr>
        <w:t xml:space="preserve"> robót i regulacje studzienek należy uzgodnić z Gestorami Sieci.</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Wszystkie sieci powinny być nieczynne w czasie wykonywania robót.</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Wykonawca ma obowiązek poinformować Gestorów Sieci w terminie min.7 dni od rozpoczęcia robót.</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Dla ew. dokładnego umiejscowienia sieci należy wykonać przekopy kontrolne.</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Wszystkie roboty prowadzić zgodnie z uzgodnieniami i wytycznymi uzyskanymi indywidualnie od Gestorów Sieci.</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Odbiór robót będzie przeprowadzany zgodnie z warunkami wydanymi przez Gestora Sieci i pod nadzorem właściwego Inspektora Sieci</w:t>
      </w:r>
    </w:p>
    <w:p w:rsidR="001A0AB3" w:rsidRPr="00F3531E" w:rsidRDefault="001A0AB3" w:rsidP="001A0AB3">
      <w:pPr>
        <w:pStyle w:val="StylSSTnagowek2Dolewej"/>
        <w:spacing w:beforeLines="30" w:before="72" w:afterLines="30" w:after="72" w:line="264" w:lineRule="auto"/>
        <w:rPr>
          <w:rFonts w:asciiTheme="minorHAnsi" w:hAnsiTheme="minorHAnsi" w:cstheme="minorHAnsi"/>
          <w:sz w:val="18"/>
          <w:szCs w:val="18"/>
        </w:rPr>
      </w:pPr>
      <w:r w:rsidRPr="00F3531E">
        <w:rPr>
          <w:rFonts w:asciiTheme="minorHAnsi" w:hAnsiTheme="minorHAnsi" w:cstheme="minorHAnsi"/>
          <w:sz w:val="18"/>
          <w:szCs w:val="18"/>
        </w:rPr>
        <w:t>KONTROLA  JAKOŚCI  ROBÓT</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Należy sprawdzić stan zamocowania rur oraz wykonania wszystkich innych niezbędnych zabezpieczeń.</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 xml:space="preserve">Ogólne zasady kontroli jakości robót podano w </w:t>
      </w:r>
      <w:proofErr w:type="spellStart"/>
      <w:r w:rsidRPr="00F3531E">
        <w:rPr>
          <w:rFonts w:asciiTheme="minorHAnsi" w:hAnsiTheme="minorHAnsi" w:cstheme="minorHAnsi"/>
          <w:sz w:val="18"/>
          <w:szCs w:val="18"/>
        </w:rPr>
        <w:t>STWiORB</w:t>
      </w:r>
      <w:proofErr w:type="spellEnd"/>
      <w:r w:rsidRPr="00F3531E">
        <w:rPr>
          <w:rFonts w:asciiTheme="minorHAnsi" w:hAnsiTheme="minorHAnsi" w:cstheme="minorHAnsi"/>
          <w:sz w:val="18"/>
          <w:szCs w:val="18"/>
        </w:rPr>
        <w:t xml:space="preserve"> DM.00.00.00 „Wymagania ogólne” pkt 6.</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lastRenderedPageBreak/>
        <w:t>Przed przystąpieniem do robót Wykonawca powinien uzyskać wymagane dokumenty, dopuszczające wyroby budowlane do obrotu (aprobaty techniczne, certyfikaty zgodności, deklaracje zgodności, ew. badania materiałów wykonane przez dostawców itp.),</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Wszystkie dokumenty oraz wyniki badań Wykonawca przedstawia Inżynierowi do akceptacji.</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 xml:space="preserve">Wykonawca jest zobowiązany do stałej i systematycznej kontroli prowadzonych robót w zakresie i z częstotliwością określoną w niniejszej </w:t>
      </w:r>
      <w:proofErr w:type="spellStart"/>
      <w:r w:rsidRPr="00F3531E">
        <w:rPr>
          <w:rFonts w:asciiTheme="minorHAnsi" w:hAnsiTheme="minorHAnsi" w:cstheme="minorHAnsi"/>
          <w:sz w:val="18"/>
          <w:szCs w:val="18"/>
        </w:rPr>
        <w:t>STWiORB</w:t>
      </w:r>
      <w:proofErr w:type="spellEnd"/>
      <w:r w:rsidRPr="00F3531E">
        <w:rPr>
          <w:rFonts w:asciiTheme="minorHAnsi" w:hAnsiTheme="minorHAnsi" w:cstheme="minorHAnsi"/>
          <w:sz w:val="18"/>
          <w:szCs w:val="18"/>
        </w:rPr>
        <w:t xml:space="preserve"> i zaakceptowaną przez Inżyniera.</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W szczególności kontrola powinna obejmować:</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w:t>
      </w:r>
      <w:r w:rsidRPr="00F3531E">
        <w:rPr>
          <w:rFonts w:asciiTheme="minorHAnsi" w:hAnsiTheme="minorHAnsi" w:cstheme="minorHAnsi"/>
          <w:sz w:val="18"/>
          <w:szCs w:val="18"/>
        </w:rPr>
        <w:tab/>
        <w:t>Projekty Technologiczne, jeśli są wymagane,</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w:t>
      </w:r>
      <w:r w:rsidRPr="00F3531E">
        <w:rPr>
          <w:rFonts w:asciiTheme="minorHAnsi" w:hAnsiTheme="minorHAnsi" w:cstheme="minorHAnsi"/>
          <w:sz w:val="18"/>
          <w:szCs w:val="18"/>
        </w:rPr>
        <w:tab/>
        <w:t>sprawdzenie wykonanego zabezpieczenia sieci zgodnie z warunkami Gestora Sieci.</w:t>
      </w:r>
    </w:p>
    <w:p w:rsidR="001A0AB3" w:rsidRPr="00F3531E" w:rsidRDefault="001A0AB3" w:rsidP="001A0AB3">
      <w:pPr>
        <w:pStyle w:val="StylSSTnagowek2Dolewej"/>
        <w:spacing w:beforeLines="30" w:before="72" w:afterLines="30" w:after="72" w:line="264" w:lineRule="auto"/>
        <w:rPr>
          <w:rFonts w:asciiTheme="minorHAnsi" w:hAnsiTheme="minorHAnsi" w:cstheme="minorHAnsi"/>
          <w:sz w:val="18"/>
          <w:szCs w:val="18"/>
        </w:rPr>
      </w:pPr>
      <w:r w:rsidRPr="00F3531E">
        <w:rPr>
          <w:rFonts w:asciiTheme="minorHAnsi" w:hAnsiTheme="minorHAnsi" w:cstheme="minorHAnsi"/>
          <w:sz w:val="18"/>
          <w:szCs w:val="18"/>
        </w:rPr>
        <w:t>OBMIAR  ROBÓT</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Jednostką obmiarową jest m [metr] zabezpieczonej sieci, szt. (sztuka) wykonanej regulacji lub wymiany określonej w projekcie i przedmiarze. Jako rozliczenie dopuszcz</w:t>
      </w:r>
      <w:r>
        <w:rPr>
          <w:rFonts w:asciiTheme="minorHAnsi" w:hAnsiTheme="minorHAnsi" w:cstheme="minorHAnsi"/>
          <w:sz w:val="18"/>
          <w:szCs w:val="18"/>
        </w:rPr>
        <w:t>a</w:t>
      </w:r>
      <w:r w:rsidRPr="00F3531E">
        <w:rPr>
          <w:rFonts w:asciiTheme="minorHAnsi" w:hAnsiTheme="minorHAnsi" w:cstheme="minorHAnsi"/>
          <w:sz w:val="18"/>
          <w:szCs w:val="18"/>
        </w:rPr>
        <w:t xml:space="preserve"> się również ryczałt  o ile warunki kontraktu dopuszczają taką formę rozliczenia.</w:t>
      </w:r>
    </w:p>
    <w:p w:rsidR="001A0AB3" w:rsidRPr="00F3531E" w:rsidRDefault="001A0AB3" w:rsidP="001A0AB3">
      <w:pPr>
        <w:pStyle w:val="StylSSTnagowek2Dolewej"/>
        <w:spacing w:beforeLines="30" w:before="72" w:afterLines="30" w:after="72" w:line="264" w:lineRule="auto"/>
        <w:rPr>
          <w:rFonts w:asciiTheme="minorHAnsi" w:hAnsiTheme="minorHAnsi" w:cstheme="minorHAnsi"/>
          <w:sz w:val="18"/>
          <w:szCs w:val="18"/>
        </w:rPr>
      </w:pPr>
      <w:r w:rsidRPr="00F3531E">
        <w:rPr>
          <w:rFonts w:asciiTheme="minorHAnsi" w:hAnsiTheme="minorHAnsi" w:cstheme="minorHAnsi"/>
          <w:sz w:val="18"/>
          <w:szCs w:val="18"/>
        </w:rPr>
        <w:t>ODBIÓR  ROBÓT</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 xml:space="preserve">Odbiorom podlegają wszystkie roboty wymienione w niniejszej Szczegółowej specyfikacji techniczne według zasad podanych w normach i </w:t>
      </w:r>
      <w:proofErr w:type="spellStart"/>
      <w:r w:rsidRPr="00F3531E">
        <w:rPr>
          <w:rFonts w:asciiTheme="minorHAnsi" w:hAnsiTheme="minorHAnsi" w:cstheme="minorHAnsi"/>
          <w:sz w:val="18"/>
          <w:szCs w:val="18"/>
        </w:rPr>
        <w:t>STWiORB</w:t>
      </w:r>
      <w:proofErr w:type="spellEnd"/>
      <w:r w:rsidRPr="00F3531E">
        <w:rPr>
          <w:rFonts w:asciiTheme="minorHAnsi" w:hAnsiTheme="minorHAnsi" w:cstheme="minorHAnsi"/>
          <w:sz w:val="18"/>
          <w:szCs w:val="18"/>
        </w:rPr>
        <w:t xml:space="preserve"> DM.00.00.00.</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Odbiór  końcowy  (stwierdzenie wykonania zakresu robót przewidzianego w dokumentacji) powinien być udokumentowany odpowiednim wpisem do dziennika budowy.</w:t>
      </w:r>
    </w:p>
    <w:p w:rsidR="001A0AB3" w:rsidRPr="00F3531E" w:rsidRDefault="001A0AB3" w:rsidP="001A0AB3">
      <w:pPr>
        <w:pStyle w:val="StylSSTnagowek2Dolewej"/>
        <w:spacing w:beforeLines="30" w:before="72" w:afterLines="30" w:after="72" w:line="264" w:lineRule="auto"/>
        <w:rPr>
          <w:rFonts w:asciiTheme="minorHAnsi" w:hAnsiTheme="minorHAnsi" w:cstheme="minorHAnsi"/>
          <w:sz w:val="18"/>
          <w:szCs w:val="18"/>
        </w:rPr>
      </w:pPr>
      <w:r w:rsidRPr="00F3531E">
        <w:rPr>
          <w:rFonts w:asciiTheme="minorHAnsi" w:hAnsiTheme="minorHAnsi" w:cstheme="minorHAnsi"/>
          <w:sz w:val="18"/>
          <w:szCs w:val="18"/>
        </w:rPr>
        <w:t>PODSTAWA  PŁATNOŚCI</w:t>
      </w:r>
    </w:p>
    <w:p w:rsidR="001A0AB3" w:rsidRPr="00F3531E" w:rsidRDefault="001A0AB3" w:rsidP="001A0AB3">
      <w:pPr>
        <w:keepLines/>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Ogólne ustalenia dotyczące podstawy płatności podano w </w:t>
      </w:r>
      <w:proofErr w:type="spellStart"/>
      <w:r w:rsidRPr="00F3531E">
        <w:rPr>
          <w:rFonts w:asciiTheme="minorHAnsi" w:hAnsiTheme="minorHAnsi" w:cstheme="minorHAnsi"/>
          <w:sz w:val="18"/>
          <w:szCs w:val="18"/>
        </w:rPr>
        <w:t>STWiORB</w:t>
      </w:r>
      <w:proofErr w:type="spellEnd"/>
      <w:r w:rsidRPr="00F3531E">
        <w:rPr>
          <w:rFonts w:asciiTheme="minorHAnsi" w:hAnsiTheme="minorHAnsi" w:cstheme="minorHAnsi"/>
          <w:sz w:val="18"/>
          <w:szCs w:val="18"/>
        </w:rPr>
        <w:t xml:space="preserve"> DM.00.00.00 „Wymagania ogólne” punkt 9.</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Ogólne ustalenia dotyczące podstawy płatności podano w </w:t>
      </w:r>
      <w:proofErr w:type="spellStart"/>
      <w:r w:rsidRPr="00F3531E">
        <w:rPr>
          <w:rFonts w:asciiTheme="minorHAnsi" w:hAnsiTheme="minorHAnsi" w:cstheme="minorHAnsi"/>
          <w:sz w:val="18"/>
          <w:szCs w:val="18"/>
        </w:rPr>
        <w:t>STWiORB</w:t>
      </w:r>
      <w:proofErr w:type="spellEnd"/>
      <w:r w:rsidRPr="00F3531E">
        <w:rPr>
          <w:rFonts w:asciiTheme="minorHAnsi" w:hAnsiTheme="minorHAnsi" w:cstheme="minorHAnsi"/>
          <w:sz w:val="18"/>
          <w:szCs w:val="18"/>
        </w:rPr>
        <w:t xml:space="preserve"> DM.00.00.00 „Wymagania ogólne” pkt 9.</w:t>
      </w:r>
    </w:p>
    <w:p w:rsidR="001A0AB3" w:rsidRPr="00F3531E" w:rsidRDefault="001A0AB3" w:rsidP="001A0AB3">
      <w:pPr>
        <w:pStyle w:val="sstnromalny"/>
        <w:spacing w:line="264" w:lineRule="auto"/>
        <w:rPr>
          <w:rFonts w:asciiTheme="minorHAnsi" w:hAnsiTheme="minorHAnsi" w:cstheme="minorHAnsi"/>
          <w:sz w:val="18"/>
          <w:szCs w:val="18"/>
        </w:rPr>
      </w:pPr>
      <w:r w:rsidRPr="00F3531E">
        <w:rPr>
          <w:rFonts w:asciiTheme="minorHAnsi" w:hAnsiTheme="minorHAnsi" w:cstheme="minorHAnsi"/>
          <w:sz w:val="18"/>
          <w:szCs w:val="18"/>
        </w:rPr>
        <w:t>Cena wykonanej regulacji obejmuje:</w:t>
      </w:r>
    </w:p>
    <w:p w:rsidR="001A0AB3" w:rsidRPr="00F3531E" w:rsidRDefault="001A0AB3" w:rsidP="001A0AB3">
      <w:pPr>
        <w:keepLines/>
        <w:numPr>
          <w:ilvl w:val="0"/>
          <w:numId w:val="2"/>
        </w:numPr>
        <w:spacing w:line="264" w:lineRule="auto"/>
        <w:rPr>
          <w:rFonts w:asciiTheme="minorHAnsi" w:hAnsiTheme="minorHAnsi" w:cstheme="minorHAnsi"/>
          <w:sz w:val="18"/>
          <w:szCs w:val="18"/>
        </w:rPr>
      </w:pPr>
      <w:r w:rsidRPr="00F3531E">
        <w:rPr>
          <w:rFonts w:asciiTheme="minorHAnsi" w:hAnsiTheme="minorHAnsi" w:cstheme="minorHAnsi"/>
          <w:sz w:val="18"/>
          <w:szCs w:val="18"/>
        </w:rPr>
        <w:t>oznakowanie robót,</w:t>
      </w:r>
    </w:p>
    <w:p w:rsidR="001A0AB3" w:rsidRPr="00F3531E" w:rsidRDefault="001A0AB3" w:rsidP="001A0AB3">
      <w:pPr>
        <w:keepLines/>
        <w:numPr>
          <w:ilvl w:val="0"/>
          <w:numId w:val="2"/>
        </w:numPr>
        <w:spacing w:line="264" w:lineRule="auto"/>
        <w:rPr>
          <w:rFonts w:asciiTheme="minorHAnsi" w:hAnsiTheme="minorHAnsi" w:cstheme="minorHAnsi"/>
          <w:sz w:val="18"/>
          <w:szCs w:val="18"/>
        </w:rPr>
      </w:pPr>
      <w:r w:rsidRPr="00F3531E">
        <w:rPr>
          <w:rFonts w:asciiTheme="minorHAnsi" w:hAnsiTheme="minorHAnsi" w:cstheme="minorHAnsi"/>
          <w:sz w:val="18"/>
          <w:szCs w:val="18"/>
        </w:rPr>
        <w:t>dostawę materiałów,</w:t>
      </w:r>
    </w:p>
    <w:p w:rsidR="001A0AB3" w:rsidRPr="00F3531E" w:rsidRDefault="001A0AB3" w:rsidP="001A0AB3">
      <w:pPr>
        <w:keepLines/>
        <w:numPr>
          <w:ilvl w:val="0"/>
          <w:numId w:val="2"/>
        </w:numPr>
        <w:spacing w:line="264" w:lineRule="auto"/>
        <w:rPr>
          <w:rFonts w:asciiTheme="minorHAnsi" w:hAnsiTheme="minorHAnsi" w:cstheme="minorHAnsi"/>
          <w:sz w:val="18"/>
          <w:szCs w:val="18"/>
        </w:rPr>
      </w:pPr>
      <w:r w:rsidRPr="00F3531E">
        <w:rPr>
          <w:rFonts w:asciiTheme="minorHAnsi" w:hAnsiTheme="minorHAnsi" w:cstheme="minorHAnsi"/>
          <w:sz w:val="18"/>
          <w:szCs w:val="18"/>
        </w:rPr>
        <w:t>wykonanie robót przygotowawczych,</w:t>
      </w:r>
    </w:p>
    <w:p w:rsidR="001A0AB3" w:rsidRPr="00F3531E" w:rsidRDefault="001A0AB3" w:rsidP="001A0AB3">
      <w:pPr>
        <w:keepLines/>
        <w:numPr>
          <w:ilvl w:val="0"/>
          <w:numId w:val="2"/>
        </w:numPr>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uzyskanie warunków Gestorów Sieci, wykonanie niezbędnych projektów technologicznych, uzyskanie niezbędnych zgód, uzgodnień i decyzji, </w:t>
      </w:r>
    </w:p>
    <w:p w:rsidR="001A0AB3" w:rsidRPr="00F3531E" w:rsidRDefault="001A0AB3" w:rsidP="001A0AB3">
      <w:pPr>
        <w:keepLines/>
        <w:numPr>
          <w:ilvl w:val="0"/>
          <w:numId w:val="2"/>
        </w:numPr>
        <w:spacing w:line="264" w:lineRule="auto"/>
        <w:rPr>
          <w:rFonts w:asciiTheme="minorHAnsi" w:hAnsiTheme="minorHAnsi" w:cstheme="minorHAnsi"/>
          <w:sz w:val="18"/>
          <w:szCs w:val="18"/>
        </w:rPr>
      </w:pPr>
      <w:r w:rsidRPr="00F3531E">
        <w:rPr>
          <w:rFonts w:asciiTheme="minorHAnsi" w:hAnsiTheme="minorHAnsi" w:cstheme="minorHAnsi"/>
          <w:sz w:val="18"/>
          <w:szCs w:val="18"/>
        </w:rPr>
        <w:t xml:space="preserve">zabezpieczenie sieci zgodnie z </w:t>
      </w:r>
      <w:r>
        <w:rPr>
          <w:rFonts w:asciiTheme="minorHAnsi" w:hAnsiTheme="minorHAnsi" w:cstheme="minorHAnsi"/>
          <w:sz w:val="18"/>
          <w:szCs w:val="18"/>
        </w:rPr>
        <w:t>projektami</w:t>
      </w:r>
      <w:r w:rsidRPr="00F3531E">
        <w:rPr>
          <w:rFonts w:asciiTheme="minorHAnsi" w:hAnsiTheme="minorHAnsi" w:cstheme="minorHAnsi"/>
          <w:sz w:val="18"/>
          <w:szCs w:val="18"/>
        </w:rPr>
        <w:t xml:space="preserve"> technologicznymi, oraz warunkami Gestorów sieci, </w:t>
      </w:r>
    </w:p>
    <w:p w:rsidR="001A0AB3" w:rsidRPr="00F3531E" w:rsidRDefault="001A0AB3" w:rsidP="001A0AB3">
      <w:pPr>
        <w:keepLines/>
        <w:numPr>
          <w:ilvl w:val="0"/>
          <w:numId w:val="2"/>
        </w:numPr>
        <w:spacing w:line="264" w:lineRule="auto"/>
        <w:rPr>
          <w:rFonts w:asciiTheme="minorHAnsi" w:hAnsiTheme="minorHAnsi" w:cstheme="minorHAnsi"/>
          <w:sz w:val="18"/>
          <w:szCs w:val="18"/>
        </w:rPr>
      </w:pPr>
      <w:r w:rsidRPr="00F3531E">
        <w:rPr>
          <w:rFonts w:asciiTheme="minorHAnsi" w:hAnsiTheme="minorHAnsi" w:cstheme="minorHAnsi"/>
          <w:sz w:val="18"/>
          <w:szCs w:val="18"/>
        </w:rPr>
        <w:t>regulację włazów ze wszystkimi niezbędnymi elementami,</w:t>
      </w:r>
    </w:p>
    <w:p w:rsidR="001A0AB3" w:rsidRPr="00F3531E" w:rsidRDefault="001A0AB3" w:rsidP="001A0AB3">
      <w:pPr>
        <w:keepLines/>
        <w:numPr>
          <w:ilvl w:val="0"/>
          <w:numId w:val="2"/>
        </w:numPr>
        <w:spacing w:line="264" w:lineRule="auto"/>
        <w:rPr>
          <w:rFonts w:asciiTheme="minorHAnsi" w:hAnsiTheme="minorHAnsi" w:cstheme="minorHAnsi"/>
          <w:sz w:val="18"/>
          <w:szCs w:val="18"/>
        </w:rPr>
      </w:pPr>
      <w:r w:rsidRPr="00F3531E">
        <w:rPr>
          <w:rFonts w:asciiTheme="minorHAnsi" w:hAnsiTheme="minorHAnsi" w:cstheme="minorHAnsi"/>
          <w:sz w:val="18"/>
          <w:szCs w:val="18"/>
        </w:rPr>
        <w:t>wymiana elementów wymienionych w przedmiarze,</w:t>
      </w:r>
    </w:p>
    <w:p w:rsidR="001A0AB3" w:rsidRPr="00F3531E" w:rsidRDefault="001A0AB3" w:rsidP="001A0AB3">
      <w:pPr>
        <w:keepLines/>
        <w:numPr>
          <w:ilvl w:val="0"/>
          <w:numId w:val="2"/>
        </w:numPr>
        <w:spacing w:line="264" w:lineRule="auto"/>
        <w:rPr>
          <w:rFonts w:asciiTheme="minorHAnsi" w:hAnsiTheme="minorHAnsi" w:cstheme="minorHAnsi"/>
          <w:sz w:val="18"/>
          <w:szCs w:val="18"/>
        </w:rPr>
      </w:pPr>
      <w:r w:rsidRPr="00F3531E">
        <w:rPr>
          <w:rFonts w:asciiTheme="minorHAnsi" w:hAnsiTheme="minorHAnsi" w:cstheme="minorHAnsi"/>
          <w:sz w:val="18"/>
          <w:szCs w:val="18"/>
        </w:rPr>
        <w:t>oczyszczenie miejsca robót,</w:t>
      </w:r>
    </w:p>
    <w:p w:rsidR="001A0AB3" w:rsidRPr="00F3531E" w:rsidRDefault="001A0AB3" w:rsidP="001A0AB3">
      <w:pPr>
        <w:keepLines/>
        <w:numPr>
          <w:ilvl w:val="0"/>
          <w:numId w:val="2"/>
        </w:numPr>
        <w:spacing w:line="264" w:lineRule="auto"/>
        <w:rPr>
          <w:rFonts w:asciiTheme="minorHAnsi" w:hAnsiTheme="minorHAnsi" w:cstheme="minorHAnsi"/>
          <w:sz w:val="18"/>
          <w:szCs w:val="18"/>
        </w:rPr>
      </w:pPr>
      <w:r w:rsidRPr="00F3531E">
        <w:rPr>
          <w:rFonts w:asciiTheme="minorHAnsi" w:hAnsiTheme="minorHAnsi" w:cstheme="minorHAnsi"/>
          <w:sz w:val="18"/>
          <w:szCs w:val="18"/>
        </w:rPr>
        <w:t>przeprowadzenie pomiarów i badań wymaganych w specyfikacji technicznej.</w:t>
      </w:r>
    </w:p>
    <w:p w:rsidR="001A0AB3" w:rsidRPr="00F3531E" w:rsidRDefault="001A0AB3" w:rsidP="001A0AB3">
      <w:pPr>
        <w:keepLines/>
        <w:spacing w:line="264" w:lineRule="auto"/>
        <w:ind w:firstLine="709"/>
        <w:rPr>
          <w:rFonts w:asciiTheme="minorHAnsi" w:hAnsiTheme="minorHAnsi" w:cstheme="minorHAnsi"/>
          <w:sz w:val="18"/>
          <w:szCs w:val="18"/>
        </w:rPr>
      </w:pPr>
      <w:r w:rsidRPr="00F3531E">
        <w:rPr>
          <w:rFonts w:asciiTheme="minorHAnsi" w:hAnsiTheme="minorHAnsi" w:cstheme="minorHAnsi"/>
          <w:sz w:val="18"/>
          <w:szCs w:val="18"/>
        </w:rPr>
        <w:t xml:space="preserve">Cena wykonania robót określonych niniejszą </w:t>
      </w:r>
      <w:proofErr w:type="spellStart"/>
      <w:r w:rsidRPr="00F3531E">
        <w:rPr>
          <w:rFonts w:asciiTheme="minorHAnsi" w:hAnsiTheme="minorHAnsi" w:cstheme="minorHAnsi"/>
          <w:sz w:val="18"/>
          <w:szCs w:val="18"/>
        </w:rPr>
        <w:t>STWiORB</w:t>
      </w:r>
      <w:proofErr w:type="spellEnd"/>
      <w:r w:rsidRPr="00F3531E">
        <w:rPr>
          <w:rFonts w:asciiTheme="minorHAnsi" w:hAnsiTheme="minorHAnsi" w:cstheme="minorHAnsi"/>
          <w:sz w:val="18"/>
          <w:szCs w:val="18"/>
        </w:rPr>
        <w:t xml:space="preserve"> obejmuje:</w:t>
      </w:r>
    </w:p>
    <w:p w:rsidR="001A0AB3" w:rsidRPr="00F3531E" w:rsidRDefault="001A0AB3" w:rsidP="001A0AB3">
      <w:pPr>
        <w:keepLines/>
        <w:numPr>
          <w:ilvl w:val="0"/>
          <w:numId w:val="2"/>
        </w:numPr>
        <w:spacing w:line="264" w:lineRule="auto"/>
        <w:rPr>
          <w:rFonts w:asciiTheme="minorHAnsi" w:hAnsiTheme="minorHAnsi" w:cstheme="minorHAnsi"/>
          <w:sz w:val="18"/>
          <w:szCs w:val="18"/>
        </w:rPr>
      </w:pPr>
      <w:r w:rsidRPr="00F3531E">
        <w:rPr>
          <w:rFonts w:asciiTheme="minorHAnsi" w:hAnsiTheme="minorHAnsi" w:cstheme="minorHAnsi"/>
          <w:sz w:val="18"/>
          <w:szCs w:val="18"/>
        </w:rPr>
        <w:t>roboty tymczasowe, które są potrzebne do wykonania robót podstawowych, ale nie są przekazywane Zamawiającemu i są usuwane po wykonaniu robót podstawowych,</w:t>
      </w:r>
    </w:p>
    <w:p w:rsidR="001A0AB3" w:rsidRPr="00F3531E" w:rsidRDefault="001A0AB3" w:rsidP="001A0AB3">
      <w:pPr>
        <w:keepLines/>
        <w:numPr>
          <w:ilvl w:val="0"/>
          <w:numId w:val="2"/>
        </w:numPr>
        <w:spacing w:line="264" w:lineRule="auto"/>
        <w:rPr>
          <w:rFonts w:asciiTheme="minorHAnsi" w:hAnsiTheme="minorHAnsi" w:cstheme="minorHAnsi"/>
          <w:sz w:val="18"/>
          <w:szCs w:val="18"/>
        </w:rPr>
      </w:pPr>
      <w:r w:rsidRPr="00F3531E">
        <w:rPr>
          <w:rFonts w:asciiTheme="minorHAnsi" w:hAnsiTheme="minorHAnsi" w:cstheme="minorHAnsi"/>
          <w:sz w:val="18"/>
          <w:szCs w:val="18"/>
        </w:rPr>
        <w:t>prace towarzyszące, które są niezbędne do wykonania robót podstawowych, niezaliczane do robót tymczasowych.</w:t>
      </w:r>
    </w:p>
    <w:p w:rsidR="001A0AB3" w:rsidRPr="00F3531E" w:rsidRDefault="001A0AB3" w:rsidP="001A0AB3">
      <w:pPr>
        <w:pStyle w:val="StylSSTnagowek2Dolewej"/>
        <w:spacing w:beforeLines="30" w:before="72" w:afterLines="30" w:after="72" w:line="264" w:lineRule="auto"/>
        <w:rPr>
          <w:rFonts w:asciiTheme="minorHAnsi" w:hAnsiTheme="minorHAnsi" w:cstheme="minorHAnsi"/>
          <w:sz w:val="18"/>
          <w:szCs w:val="18"/>
        </w:rPr>
      </w:pPr>
      <w:r w:rsidRPr="00F3531E">
        <w:rPr>
          <w:rFonts w:asciiTheme="minorHAnsi" w:hAnsiTheme="minorHAnsi" w:cstheme="minorHAnsi"/>
          <w:sz w:val="18"/>
          <w:szCs w:val="18"/>
        </w:rPr>
        <w:t>PRZEPISY  ZWIĄZANE</w:t>
      </w:r>
    </w:p>
    <w:p w:rsidR="001A0AB3" w:rsidRPr="00F3531E" w:rsidRDefault="001A0AB3" w:rsidP="001A0AB3">
      <w:pPr>
        <w:pStyle w:val="tekstost"/>
        <w:spacing w:line="264" w:lineRule="auto"/>
        <w:rPr>
          <w:rFonts w:asciiTheme="minorHAnsi" w:hAnsiTheme="minorHAnsi" w:cstheme="minorHAnsi"/>
          <w:sz w:val="18"/>
          <w:szCs w:val="18"/>
        </w:rPr>
      </w:pPr>
      <w:r w:rsidRPr="00F3531E">
        <w:rPr>
          <w:rFonts w:asciiTheme="minorHAnsi" w:hAnsiTheme="minorHAnsi" w:cstheme="minorHAnsi"/>
          <w:sz w:val="18"/>
          <w:szCs w:val="18"/>
        </w:rPr>
        <w:t>Wszystkie odpowiednie przepisy dla robót sieciowych.</w:t>
      </w:r>
    </w:p>
    <w:p w:rsidR="001A0AB3" w:rsidRPr="00F3531E" w:rsidRDefault="001A0AB3" w:rsidP="001A0AB3">
      <w:pPr>
        <w:pStyle w:val="sstnromalny"/>
        <w:spacing w:line="264" w:lineRule="auto"/>
        <w:rPr>
          <w:rFonts w:asciiTheme="minorHAnsi" w:hAnsiTheme="minorHAnsi" w:cstheme="minorHAnsi"/>
          <w:sz w:val="18"/>
          <w:szCs w:val="18"/>
        </w:rPr>
      </w:pPr>
    </w:p>
    <w:p w:rsidR="001A0AB3" w:rsidRPr="00F3531E" w:rsidRDefault="001A0AB3" w:rsidP="001A0AB3">
      <w:pPr>
        <w:pStyle w:val="sstnromalny"/>
        <w:spacing w:line="264" w:lineRule="auto"/>
        <w:rPr>
          <w:rFonts w:asciiTheme="minorHAnsi" w:hAnsiTheme="minorHAnsi" w:cstheme="minorHAnsi"/>
          <w:sz w:val="18"/>
          <w:szCs w:val="18"/>
        </w:rPr>
      </w:pPr>
    </w:p>
    <w:p w:rsidR="001A0AB3" w:rsidRPr="00F3531E" w:rsidRDefault="001A0AB3" w:rsidP="001A0AB3">
      <w:pPr>
        <w:pStyle w:val="sstnromalny"/>
        <w:spacing w:line="264" w:lineRule="auto"/>
        <w:rPr>
          <w:rFonts w:asciiTheme="minorHAnsi" w:hAnsiTheme="minorHAnsi" w:cstheme="minorHAnsi"/>
          <w:sz w:val="18"/>
          <w:szCs w:val="18"/>
        </w:rPr>
      </w:pPr>
    </w:p>
    <w:p w:rsidR="001A0AB3" w:rsidRPr="00F3531E" w:rsidRDefault="001A0AB3" w:rsidP="001A0AB3">
      <w:pPr>
        <w:pStyle w:val="sstnromalny"/>
        <w:spacing w:line="264" w:lineRule="auto"/>
        <w:rPr>
          <w:rFonts w:asciiTheme="minorHAnsi" w:hAnsiTheme="minorHAnsi" w:cstheme="minorHAnsi"/>
          <w:sz w:val="18"/>
          <w:szCs w:val="18"/>
        </w:rPr>
      </w:pPr>
    </w:p>
    <w:p w:rsidR="001A0AB3" w:rsidRPr="00F3531E" w:rsidRDefault="001A0AB3" w:rsidP="001A0AB3">
      <w:pPr>
        <w:spacing w:after="160" w:line="264" w:lineRule="auto"/>
        <w:jc w:val="left"/>
        <w:rPr>
          <w:rFonts w:asciiTheme="minorHAnsi" w:hAnsiTheme="minorHAnsi" w:cstheme="minorHAnsi"/>
          <w:sz w:val="18"/>
          <w:szCs w:val="18"/>
        </w:rPr>
      </w:pPr>
      <w:r w:rsidRPr="00F3531E">
        <w:rPr>
          <w:rFonts w:asciiTheme="minorHAnsi" w:hAnsiTheme="minorHAnsi" w:cstheme="minorHAnsi"/>
          <w:sz w:val="18"/>
          <w:szCs w:val="18"/>
        </w:rPr>
        <w:br w:type="page"/>
      </w:r>
    </w:p>
    <w:p w:rsidR="00DA2028" w:rsidRDefault="00DA2028"/>
    <w:sectPr w:rsidR="00DA20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76F21"/>
    <w:multiLevelType w:val="multilevel"/>
    <w:tmpl w:val="3308200E"/>
    <w:lvl w:ilvl="0">
      <w:start w:val="1"/>
      <w:numFmt w:val="decimal"/>
      <w:pStyle w:val="SSTnag1"/>
      <w:suff w:val="space"/>
      <w:lvlText w:val="%1."/>
      <w:lvlJc w:val="left"/>
      <w:pPr>
        <w:ind w:left="360" w:hanging="360"/>
      </w:pPr>
      <w:rPr>
        <w:rFonts w:ascii="Calibri" w:hAnsi="Calibr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STnagowek2"/>
      <w:suff w:val="space"/>
      <w:lvlText w:val="%2."/>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STnag3"/>
      <w:suff w:val="space"/>
      <w:lvlText w:val="%2.%3."/>
      <w:lvlJc w:val="left"/>
      <w:pPr>
        <w:ind w:left="0" w:firstLine="709"/>
      </w:pPr>
      <w:rPr>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stnag4"/>
      <w:suff w:val="space"/>
      <w:lvlText w:val="%2.%3.%4"/>
      <w:lvlJc w:val="left"/>
      <w:pPr>
        <w:ind w:left="786" w:hanging="360"/>
      </w:pPr>
      <w:rPr>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none"/>
      <w:lvlRestart w:val="1"/>
      <w:suff w:val="space"/>
      <w:lvlText w:val="%7"/>
      <w:lvlJc w:val="left"/>
      <w:pPr>
        <w:ind w:left="0" w:firstLine="0"/>
      </w:pPr>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51BB38B6"/>
    <w:multiLevelType w:val="hybridMultilevel"/>
    <w:tmpl w:val="DBE0BA58"/>
    <w:lvl w:ilvl="0" w:tplc="FFFFFFFF">
      <w:start w:val="1"/>
      <w:numFmt w:val="bullet"/>
      <w:lvlText w:val=""/>
      <w:lvlJc w:val="left"/>
      <w:pPr>
        <w:tabs>
          <w:tab w:val="num" w:pos="1068"/>
        </w:tabs>
        <w:ind w:left="1406" w:hanging="338"/>
      </w:pPr>
      <w:rPr>
        <w:rFonts w:ascii="Symbol" w:hAnsi="Symbol" w:hint="default"/>
        <w:sz w:val="16"/>
      </w:rPr>
    </w:lvl>
    <w:lvl w:ilvl="1" w:tplc="5F9079DA">
      <w:start w:val="1"/>
      <w:numFmt w:val="bullet"/>
      <w:lvlText w:val="o"/>
      <w:lvlJc w:val="left"/>
      <w:pPr>
        <w:tabs>
          <w:tab w:val="num" w:pos="2148"/>
        </w:tabs>
        <w:ind w:left="2148" w:hanging="360"/>
      </w:pPr>
      <w:rPr>
        <w:rFonts w:ascii="Courier New" w:hAnsi="Courier New" w:cs="Courier New" w:hint="default"/>
      </w:rPr>
    </w:lvl>
    <w:lvl w:ilvl="2" w:tplc="0415001B">
      <w:start w:val="1"/>
      <w:numFmt w:val="bullet"/>
      <w:lvlText w:val=""/>
      <w:lvlJc w:val="left"/>
      <w:pPr>
        <w:tabs>
          <w:tab w:val="num" w:pos="2868"/>
        </w:tabs>
        <w:ind w:left="2868" w:hanging="360"/>
      </w:pPr>
      <w:rPr>
        <w:rFonts w:ascii="Wingdings" w:hAnsi="Wingdings" w:hint="default"/>
      </w:rPr>
    </w:lvl>
    <w:lvl w:ilvl="3" w:tplc="0415000F">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2">
    <w:nsid w:val="5C254288"/>
    <w:multiLevelType w:val="hybridMultilevel"/>
    <w:tmpl w:val="61683EBA"/>
    <w:lvl w:ilvl="0" w:tplc="FFFFFFFF">
      <w:start w:val="1"/>
      <w:numFmt w:val="bullet"/>
      <w:lvlText w:val=""/>
      <w:lvlJc w:val="left"/>
      <w:pPr>
        <w:tabs>
          <w:tab w:val="num" w:pos="1068"/>
        </w:tabs>
        <w:ind w:left="1406" w:hanging="338"/>
      </w:pPr>
      <w:rPr>
        <w:rFonts w:ascii="Symbol" w:hAnsi="Symbol" w:hint="default"/>
        <w:sz w:val="16"/>
      </w:rPr>
    </w:lvl>
    <w:lvl w:ilvl="1" w:tplc="5F9079DA">
      <w:start w:val="1"/>
      <w:numFmt w:val="bullet"/>
      <w:lvlText w:val="o"/>
      <w:lvlJc w:val="left"/>
      <w:pPr>
        <w:tabs>
          <w:tab w:val="num" w:pos="2148"/>
        </w:tabs>
        <w:ind w:left="2148" w:hanging="360"/>
      </w:pPr>
      <w:rPr>
        <w:rFonts w:ascii="Courier New" w:hAnsi="Courier New" w:cs="Courier New" w:hint="default"/>
      </w:rPr>
    </w:lvl>
    <w:lvl w:ilvl="2" w:tplc="0415001B">
      <w:start w:val="1"/>
      <w:numFmt w:val="bullet"/>
      <w:lvlText w:val=""/>
      <w:lvlJc w:val="left"/>
      <w:pPr>
        <w:tabs>
          <w:tab w:val="num" w:pos="2868"/>
        </w:tabs>
        <w:ind w:left="2868" w:hanging="360"/>
      </w:pPr>
      <w:rPr>
        <w:rFonts w:ascii="Wingdings" w:hAnsi="Wingdings" w:hint="default"/>
      </w:rPr>
    </w:lvl>
    <w:lvl w:ilvl="3" w:tplc="0415000F">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AB3"/>
    <w:rsid w:val="0014034F"/>
    <w:rsid w:val="001A0AB3"/>
    <w:rsid w:val="00DA2028"/>
    <w:rsid w:val="00FF1D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0AB3"/>
    <w:pPr>
      <w:spacing w:after="0" w:line="240" w:lineRule="auto"/>
      <w:jc w:val="both"/>
    </w:pPr>
    <w:rPr>
      <w:rFonts w:ascii="Arial Narrow" w:eastAsia="Times New Roman" w:hAnsi="Arial Narrow" w:cs="Times New Roman"/>
      <w:szCs w:val="20"/>
      <w:lang w:eastAsia="pl-PL"/>
    </w:rPr>
  </w:style>
  <w:style w:type="paragraph" w:styleId="Nagwek1">
    <w:name w:val="heading 1"/>
    <w:basedOn w:val="Normalny"/>
    <w:next w:val="Normalny"/>
    <w:link w:val="Nagwek1Znak"/>
    <w:uiPriority w:val="9"/>
    <w:qFormat/>
    <w:rsid w:val="001A0A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A0AB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STnag1">
    <w:name w:val="SST nagł 1"/>
    <w:basedOn w:val="Nagwek1"/>
    <w:link w:val="SSTnag1Znak"/>
    <w:autoRedefine/>
    <w:rsid w:val="001A0AB3"/>
    <w:pPr>
      <w:keepNext w:val="0"/>
      <w:keepLines w:val="0"/>
      <w:numPr>
        <w:numId w:val="1"/>
      </w:numPr>
      <w:tabs>
        <w:tab w:val="left" w:pos="1701"/>
      </w:tabs>
      <w:suppressAutoHyphens/>
      <w:spacing w:before="60" w:after="60" w:line="264" w:lineRule="auto"/>
      <w:ind w:left="357" w:hanging="357"/>
    </w:pPr>
    <w:rPr>
      <w:rFonts w:ascii="Calibri" w:eastAsia="Times New Roman" w:hAnsi="Calibri" w:cs="Calibri"/>
      <w:caps/>
      <w:noProof/>
      <w:color w:val="auto"/>
      <w:kern w:val="28"/>
      <w:sz w:val="22"/>
      <w:szCs w:val="22"/>
    </w:rPr>
  </w:style>
  <w:style w:type="paragraph" w:customStyle="1" w:styleId="SSTnagowek2">
    <w:name w:val="SST nagłowek 2"/>
    <w:basedOn w:val="Nagwek2"/>
    <w:link w:val="SSTnagowek2ZnakZnak"/>
    <w:autoRedefine/>
    <w:qFormat/>
    <w:rsid w:val="001A0AB3"/>
    <w:pPr>
      <w:keepLines w:val="0"/>
      <w:numPr>
        <w:ilvl w:val="1"/>
        <w:numId w:val="1"/>
      </w:numPr>
      <w:spacing w:before="240" w:after="60"/>
      <w:jc w:val="left"/>
    </w:pPr>
    <w:rPr>
      <w:rFonts w:ascii="Calibri" w:eastAsia="Times New Roman" w:hAnsi="Calibri" w:cs="Times New Roman"/>
      <w:bCs w:val="0"/>
      <w:caps/>
      <w:color w:val="auto"/>
      <w:sz w:val="20"/>
      <w:szCs w:val="20"/>
    </w:rPr>
  </w:style>
  <w:style w:type="paragraph" w:customStyle="1" w:styleId="SSTnag3">
    <w:name w:val="SST nagł 3"/>
    <w:basedOn w:val="SSTnagowek2"/>
    <w:link w:val="SSTnag3ZnakZnak"/>
    <w:autoRedefine/>
    <w:rsid w:val="001A0AB3"/>
    <w:pPr>
      <w:keepNext w:val="0"/>
      <w:numPr>
        <w:ilvl w:val="2"/>
      </w:numPr>
      <w:spacing w:before="60" w:line="264" w:lineRule="auto"/>
      <w:ind w:firstLine="0"/>
      <w:jc w:val="both"/>
      <w:outlineLvl w:val="9"/>
    </w:pPr>
    <w:rPr>
      <w:caps w:val="0"/>
      <w:smallCaps/>
      <w:sz w:val="18"/>
      <w:szCs w:val="18"/>
    </w:rPr>
  </w:style>
  <w:style w:type="character" w:customStyle="1" w:styleId="SSTnag1Znak">
    <w:name w:val="SST nagł 1 Znak"/>
    <w:link w:val="SSTnag1"/>
    <w:rsid w:val="001A0AB3"/>
    <w:rPr>
      <w:rFonts w:ascii="Calibri" w:eastAsia="Times New Roman" w:hAnsi="Calibri" w:cs="Calibri"/>
      <w:b/>
      <w:bCs/>
      <w:caps/>
      <w:noProof/>
      <w:kern w:val="28"/>
      <w:lang w:eastAsia="pl-PL"/>
    </w:rPr>
  </w:style>
  <w:style w:type="character" w:customStyle="1" w:styleId="SSTnagowek2ZnakZnak">
    <w:name w:val="SST nagłowek 2 Znak Znak"/>
    <w:link w:val="SSTnagowek2"/>
    <w:rsid w:val="001A0AB3"/>
    <w:rPr>
      <w:rFonts w:ascii="Calibri" w:eastAsia="Times New Roman" w:hAnsi="Calibri" w:cs="Times New Roman"/>
      <w:b/>
      <w:caps/>
      <w:sz w:val="20"/>
      <w:szCs w:val="20"/>
      <w:lang w:eastAsia="pl-PL"/>
    </w:rPr>
  </w:style>
  <w:style w:type="character" w:customStyle="1" w:styleId="SSTnag3ZnakZnak">
    <w:name w:val="SST nagł 3 Znak Znak"/>
    <w:link w:val="SSTnag3"/>
    <w:rsid w:val="001A0AB3"/>
    <w:rPr>
      <w:rFonts w:ascii="Calibri" w:eastAsia="Times New Roman" w:hAnsi="Calibri" w:cs="Times New Roman"/>
      <w:b/>
      <w:smallCaps/>
      <w:sz w:val="18"/>
      <w:szCs w:val="18"/>
      <w:lang w:eastAsia="pl-PL"/>
    </w:rPr>
  </w:style>
  <w:style w:type="paragraph" w:customStyle="1" w:styleId="sstnromalny">
    <w:name w:val="sst nromalny"/>
    <w:basedOn w:val="Normalny"/>
    <w:link w:val="sstnromalnyZnak"/>
    <w:rsid w:val="001A0AB3"/>
    <w:pPr>
      <w:keepLines/>
      <w:ind w:firstLine="709"/>
    </w:pPr>
    <w:rPr>
      <w:rFonts w:ascii="Calibri" w:hAnsi="Calibri"/>
      <w:sz w:val="20"/>
    </w:rPr>
  </w:style>
  <w:style w:type="character" w:customStyle="1" w:styleId="sstnromalnyZnak">
    <w:name w:val="sst nromalny Znak"/>
    <w:link w:val="sstnromalny"/>
    <w:rsid w:val="001A0AB3"/>
    <w:rPr>
      <w:rFonts w:ascii="Calibri" w:eastAsia="Times New Roman" w:hAnsi="Calibri" w:cs="Times New Roman"/>
      <w:sz w:val="20"/>
      <w:szCs w:val="20"/>
      <w:lang w:eastAsia="pl-PL"/>
    </w:rPr>
  </w:style>
  <w:style w:type="paragraph" w:styleId="Tekstpodstawowy2">
    <w:name w:val="Body Text 2"/>
    <w:basedOn w:val="Normalny"/>
    <w:link w:val="Tekstpodstawowy2Znak"/>
    <w:rsid w:val="001A0AB3"/>
    <w:pPr>
      <w:spacing w:after="120" w:line="480" w:lineRule="auto"/>
    </w:pPr>
  </w:style>
  <w:style w:type="character" w:customStyle="1" w:styleId="Tekstpodstawowy2Znak">
    <w:name w:val="Tekst podstawowy 2 Znak"/>
    <w:basedOn w:val="Domylnaczcionkaakapitu"/>
    <w:link w:val="Tekstpodstawowy2"/>
    <w:rsid w:val="001A0AB3"/>
    <w:rPr>
      <w:rFonts w:ascii="Arial Narrow" w:eastAsia="Times New Roman" w:hAnsi="Arial Narrow" w:cs="Times New Roman"/>
      <w:szCs w:val="20"/>
      <w:lang w:eastAsia="pl-PL"/>
    </w:rPr>
  </w:style>
  <w:style w:type="paragraph" w:customStyle="1" w:styleId="tekstost">
    <w:name w:val="tekst ost"/>
    <w:basedOn w:val="Normalny"/>
    <w:link w:val="tekstostZnak1"/>
    <w:rsid w:val="001A0AB3"/>
    <w:pPr>
      <w:overflowPunct w:val="0"/>
      <w:autoSpaceDE w:val="0"/>
      <w:autoSpaceDN w:val="0"/>
      <w:adjustRightInd w:val="0"/>
      <w:textAlignment w:val="baseline"/>
    </w:pPr>
    <w:rPr>
      <w:rFonts w:ascii="Times New Roman" w:hAnsi="Times New Roman"/>
      <w:sz w:val="20"/>
    </w:rPr>
  </w:style>
  <w:style w:type="paragraph" w:customStyle="1" w:styleId="sstnag4">
    <w:name w:val="sst nagł4"/>
    <w:basedOn w:val="sstnromalny"/>
    <w:rsid w:val="001A0AB3"/>
    <w:pPr>
      <w:keepLines w:val="0"/>
      <w:numPr>
        <w:ilvl w:val="3"/>
        <w:numId w:val="1"/>
      </w:numPr>
      <w:tabs>
        <w:tab w:val="num" w:pos="360"/>
      </w:tabs>
      <w:spacing w:before="60" w:after="60"/>
      <w:ind w:left="0" w:firstLine="0"/>
      <w:outlineLvl w:val="3"/>
    </w:pPr>
    <w:rPr>
      <w:b/>
      <w:sz w:val="18"/>
      <w:szCs w:val="18"/>
    </w:rPr>
  </w:style>
  <w:style w:type="paragraph" w:customStyle="1" w:styleId="StylSSTnagowek2Dolewej">
    <w:name w:val="Styl SST nagłowek 2 + Do lewej"/>
    <w:basedOn w:val="SSTnagowek2"/>
    <w:rsid w:val="001A0AB3"/>
    <w:rPr>
      <w:bCs/>
    </w:rPr>
  </w:style>
  <w:style w:type="character" w:customStyle="1" w:styleId="tekstostZnak1">
    <w:name w:val="tekst ost Znak1"/>
    <w:link w:val="tekstost"/>
    <w:rsid w:val="001A0AB3"/>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1A0AB3"/>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1A0AB3"/>
    <w:rPr>
      <w:rFonts w:asciiTheme="majorHAnsi" w:eastAsiaTheme="majorEastAsia" w:hAnsiTheme="majorHAnsi" w:cstheme="majorBidi"/>
      <w:b/>
      <w:bCs/>
      <w:color w:val="4F81BD" w:themeColor="accent1"/>
      <w:sz w:val="26"/>
      <w:szCs w:val="2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0AB3"/>
    <w:pPr>
      <w:spacing w:after="0" w:line="240" w:lineRule="auto"/>
      <w:jc w:val="both"/>
    </w:pPr>
    <w:rPr>
      <w:rFonts w:ascii="Arial Narrow" w:eastAsia="Times New Roman" w:hAnsi="Arial Narrow" w:cs="Times New Roman"/>
      <w:szCs w:val="20"/>
      <w:lang w:eastAsia="pl-PL"/>
    </w:rPr>
  </w:style>
  <w:style w:type="paragraph" w:styleId="Nagwek1">
    <w:name w:val="heading 1"/>
    <w:basedOn w:val="Normalny"/>
    <w:next w:val="Normalny"/>
    <w:link w:val="Nagwek1Znak"/>
    <w:uiPriority w:val="9"/>
    <w:qFormat/>
    <w:rsid w:val="001A0A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A0AB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STnag1">
    <w:name w:val="SST nagł 1"/>
    <w:basedOn w:val="Nagwek1"/>
    <w:link w:val="SSTnag1Znak"/>
    <w:autoRedefine/>
    <w:rsid w:val="001A0AB3"/>
    <w:pPr>
      <w:keepNext w:val="0"/>
      <w:keepLines w:val="0"/>
      <w:numPr>
        <w:numId w:val="1"/>
      </w:numPr>
      <w:tabs>
        <w:tab w:val="left" w:pos="1701"/>
      </w:tabs>
      <w:suppressAutoHyphens/>
      <w:spacing w:before="60" w:after="60" w:line="264" w:lineRule="auto"/>
      <w:ind w:left="357" w:hanging="357"/>
    </w:pPr>
    <w:rPr>
      <w:rFonts w:ascii="Calibri" w:eastAsia="Times New Roman" w:hAnsi="Calibri" w:cs="Calibri"/>
      <w:caps/>
      <w:noProof/>
      <w:color w:val="auto"/>
      <w:kern w:val="28"/>
      <w:sz w:val="22"/>
      <w:szCs w:val="22"/>
    </w:rPr>
  </w:style>
  <w:style w:type="paragraph" w:customStyle="1" w:styleId="SSTnagowek2">
    <w:name w:val="SST nagłowek 2"/>
    <w:basedOn w:val="Nagwek2"/>
    <w:link w:val="SSTnagowek2ZnakZnak"/>
    <w:autoRedefine/>
    <w:qFormat/>
    <w:rsid w:val="001A0AB3"/>
    <w:pPr>
      <w:keepLines w:val="0"/>
      <w:numPr>
        <w:ilvl w:val="1"/>
        <w:numId w:val="1"/>
      </w:numPr>
      <w:spacing w:before="240" w:after="60"/>
      <w:jc w:val="left"/>
    </w:pPr>
    <w:rPr>
      <w:rFonts w:ascii="Calibri" w:eastAsia="Times New Roman" w:hAnsi="Calibri" w:cs="Times New Roman"/>
      <w:bCs w:val="0"/>
      <w:caps/>
      <w:color w:val="auto"/>
      <w:sz w:val="20"/>
      <w:szCs w:val="20"/>
    </w:rPr>
  </w:style>
  <w:style w:type="paragraph" w:customStyle="1" w:styleId="SSTnag3">
    <w:name w:val="SST nagł 3"/>
    <w:basedOn w:val="SSTnagowek2"/>
    <w:link w:val="SSTnag3ZnakZnak"/>
    <w:autoRedefine/>
    <w:rsid w:val="001A0AB3"/>
    <w:pPr>
      <w:keepNext w:val="0"/>
      <w:numPr>
        <w:ilvl w:val="2"/>
      </w:numPr>
      <w:spacing w:before="60" w:line="264" w:lineRule="auto"/>
      <w:ind w:firstLine="0"/>
      <w:jc w:val="both"/>
      <w:outlineLvl w:val="9"/>
    </w:pPr>
    <w:rPr>
      <w:caps w:val="0"/>
      <w:smallCaps/>
      <w:sz w:val="18"/>
      <w:szCs w:val="18"/>
    </w:rPr>
  </w:style>
  <w:style w:type="character" w:customStyle="1" w:styleId="SSTnag1Znak">
    <w:name w:val="SST nagł 1 Znak"/>
    <w:link w:val="SSTnag1"/>
    <w:rsid w:val="001A0AB3"/>
    <w:rPr>
      <w:rFonts w:ascii="Calibri" w:eastAsia="Times New Roman" w:hAnsi="Calibri" w:cs="Calibri"/>
      <w:b/>
      <w:bCs/>
      <w:caps/>
      <w:noProof/>
      <w:kern w:val="28"/>
      <w:lang w:eastAsia="pl-PL"/>
    </w:rPr>
  </w:style>
  <w:style w:type="character" w:customStyle="1" w:styleId="SSTnagowek2ZnakZnak">
    <w:name w:val="SST nagłowek 2 Znak Znak"/>
    <w:link w:val="SSTnagowek2"/>
    <w:rsid w:val="001A0AB3"/>
    <w:rPr>
      <w:rFonts w:ascii="Calibri" w:eastAsia="Times New Roman" w:hAnsi="Calibri" w:cs="Times New Roman"/>
      <w:b/>
      <w:caps/>
      <w:sz w:val="20"/>
      <w:szCs w:val="20"/>
      <w:lang w:eastAsia="pl-PL"/>
    </w:rPr>
  </w:style>
  <w:style w:type="character" w:customStyle="1" w:styleId="SSTnag3ZnakZnak">
    <w:name w:val="SST nagł 3 Znak Znak"/>
    <w:link w:val="SSTnag3"/>
    <w:rsid w:val="001A0AB3"/>
    <w:rPr>
      <w:rFonts w:ascii="Calibri" w:eastAsia="Times New Roman" w:hAnsi="Calibri" w:cs="Times New Roman"/>
      <w:b/>
      <w:smallCaps/>
      <w:sz w:val="18"/>
      <w:szCs w:val="18"/>
      <w:lang w:eastAsia="pl-PL"/>
    </w:rPr>
  </w:style>
  <w:style w:type="paragraph" w:customStyle="1" w:styleId="sstnromalny">
    <w:name w:val="sst nromalny"/>
    <w:basedOn w:val="Normalny"/>
    <w:link w:val="sstnromalnyZnak"/>
    <w:rsid w:val="001A0AB3"/>
    <w:pPr>
      <w:keepLines/>
      <w:ind w:firstLine="709"/>
    </w:pPr>
    <w:rPr>
      <w:rFonts w:ascii="Calibri" w:hAnsi="Calibri"/>
      <w:sz w:val="20"/>
    </w:rPr>
  </w:style>
  <w:style w:type="character" w:customStyle="1" w:styleId="sstnromalnyZnak">
    <w:name w:val="sst nromalny Znak"/>
    <w:link w:val="sstnromalny"/>
    <w:rsid w:val="001A0AB3"/>
    <w:rPr>
      <w:rFonts w:ascii="Calibri" w:eastAsia="Times New Roman" w:hAnsi="Calibri" w:cs="Times New Roman"/>
      <w:sz w:val="20"/>
      <w:szCs w:val="20"/>
      <w:lang w:eastAsia="pl-PL"/>
    </w:rPr>
  </w:style>
  <w:style w:type="paragraph" w:styleId="Tekstpodstawowy2">
    <w:name w:val="Body Text 2"/>
    <w:basedOn w:val="Normalny"/>
    <w:link w:val="Tekstpodstawowy2Znak"/>
    <w:rsid w:val="001A0AB3"/>
    <w:pPr>
      <w:spacing w:after="120" w:line="480" w:lineRule="auto"/>
    </w:pPr>
  </w:style>
  <w:style w:type="character" w:customStyle="1" w:styleId="Tekstpodstawowy2Znak">
    <w:name w:val="Tekst podstawowy 2 Znak"/>
    <w:basedOn w:val="Domylnaczcionkaakapitu"/>
    <w:link w:val="Tekstpodstawowy2"/>
    <w:rsid w:val="001A0AB3"/>
    <w:rPr>
      <w:rFonts w:ascii="Arial Narrow" w:eastAsia="Times New Roman" w:hAnsi="Arial Narrow" w:cs="Times New Roman"/>
      <w:szCs w:val="20"/>
      <w:lang w:eastAsia="pl-PL"/>
    </w:rPr>
  </w:style>
  <w:style w:type="paragraph" w:customStyle="1" w:styleId="tekstost">
    <w:name w:val="tekst ost"/>
    <w:basedOn w:val="Normalny"/>
    <w:link w:val="tekstostZnak1"/>
    <w:rsid w:val="001A0AB3"/>
    <w:pPr>
      <w:overflowPunct w:val="0"/>
      <w:autoSpaceDE w:val="0"/>
      <w:autoSpaceDN w:val="0"/>
      <w:adjustRightInd w:val="0"/>
      <w:textAlignment w:val="baseline"/>
    </w:pPr>
    <w:rPr>
      <w:rFonts w:ascii="Times New Roman" w:hAnsi="Times New Roman"/>
      <w:sz w:val="20"/>
    </w:rPr>
  </w:style>
  <w:style w:type="paragraph" w:customStyle="1" w:styleId="sstnag4">
    <w:name w:val="sst nagł4"/>
    <w:basedOn w:val="sstnromalny"/>
    <w:rsid w:val="001A0AB3"/>
    <w:pPr>
      <w:keepLines w:val="0"/>
      <w:numPr>
        <w:ilvl w:val="3"/>
        <w:numId w:val="1"/>
      </w:numPr>
      <w:tabs>
        <w:tab w:val="num" w:pos="360"/>
      </w:tabs>
      <w:spacing w:before="60" w:after="60"/>
      <w:ind w:left="0" w:firstLine="0"/>
      <w:outlineLvl w:val="3"/>
    </w:pPr>
    <w:rPr>
      <w:b/>
      <w:sz w:val="18"/>
      <w:szCs w:val="18"/>
    </w:rPr>
  </w:style>
  <w:style w:type="paragraph" w:customStyle="1" w:styleId="StylSSTnagowek2Dolewej">
    <w:name w:val="Styl SST nagłowek 2 + Do lewej"/>
    <w:basedOn w:val="SSTnagowek2"/>
    <w:rsid w:val="001A0AB3"/>
    <w:rPr>
      <w:bCs/>
    </w:rPr>
  </w:style>
  <w:style w:type="character" w:customStyle="1" w:styleId="tekstostZnak1">
    <w:name w:val="tekst ost Znak1"/>
    <w:link w:val="tekstost"/>
    <w:rsid w:val="001A0AB3"/>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1A0AB3"/>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1A0AB3"/>
    <w:rPr>
      <w:rFonts w:asciiTheme="majorHAnsi" w:eastAsiaTheme="majorEastAsia" w:hAnsiTheme="majorHAnsi" w:cstheme="majorBidi"/>
      <w:b/>
      <w:bCs/>
      <w:color w:val="4F81BD" w:themeColor="accent1"/>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1456</Words>
  <Characters>8740</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Aurelia Lach</dc:creator>
  <cp:lastModifiedBy>Aurelia Lach</cp:lastModifiedBy>
  <cp:revision>5</cp:revision>
  <dcterms:created xsi:type="dcterms:W3CDTF">2020-04-28T13:19:00Z</dcterms:created>
  <dcterms:modified xsi:type="dcterms:W3CDTF">2020-05-04T05:34:00Z</dcterms:modified>
</cp:coreProperties>
</file>